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3C8351" w14:textId="6B333F8E" w:rsidR="00F22622" w:rsidRPr="00701577" w:rsidRDefault="00A70EB1" w:rsidP="004B59AB">
      <w:pPr>
        <w:spacing w:line="276" w:lineRule="auto"/>
        <w:jc w:val="center"/>
        <w:rPr>
          <w:rFonts w:eastAsia="Open Sans" w:cstheme="minorHAnsi"/>
        </w:rPr>
      </w:pPr>
      <w:r w:rsidRPr="00701577">
        <w:rPr>
          <w:rFonts w:eastAsia="Open Sans" w:cstheme="minorHAnsi"/>
        </w:rPr>
        <w:br/>
      </w:r>
      <w:r w:rsidRPr="00701577">
        <w:rPr>
          <w:rFonts w:eastAsia="Open Sans" w:cstheme="minorHAnsi"/>
        </w:rPr>
        <w:br/>
      </w:r>
    </w:p>
    <w:p w14:paraId="2F86A8DF" w14:textId="77777777" w:rsidR="00F22622" w:rsidRPr="00701577" w:rsidRDefault="00A70EB1" w:rsidP="004B59AB">
      <w:pPr>
        <w:spacing w:line="276" w:lineRule="auto"/>
        <w:jc w:val="center"/>
        <w:rPr>
          <w:rFonts w:eastAsia="Open Sans" w:cstheme="minorHAnsi"/>
        </w:rPr>
      </w:pPr>
      <w:r w:rsidRPr="00701577">
        <w:rPr>
          <w:rFonts w:eastAsia="Open Sans" w:cstheme="minorHAnsi"/>
        </w:rPr>
        <w:br/>
      </w:r>
    </w:p>
    <w:p w14:paraId="5C0942CF" w14:textId="77777777" w:rsidR="00F22622" w:rsidRPr="00701577" w:rsidRDefault="00A70EB1" w:rsidP="004B59AB">
      <w:pPr>
        <w:spacing w:line="276" w:lineRule="auto"/>
        <w:jc w:val="center"/>
        <w:rPr>
          <w:rFonts w:eastAsia="Open Sans" w:cstheme="minorHAnsi"/>
        </w:rPr>
      </w:pPr>
      <w:r w:rsidRPr="00701577">
        <w:rPr>
          <w:rFonts w:eastAsia="Open Sans" w:cstheme="minorHAnsi"/>
        </w:rPr>
        <w:br/>
      </w:r>
    </w:p>
    <w:p w14:paraId="6A54EA32" w14:textId="77777777" w:rsidR="00F22622" w:rsidRPr="00701577" w:rsidRDefault="00A70EB1" w:rsidP="004B59AB">
      <w:pPr>
        <w:spacing w:line="276" w:lineRule="auto"/>
        <w:jc w:val="center"/>
        <w:rPr>
          <w:rFonts w:eastAsia="Open Sans" w:cstheme="minorHAnsi"/>
        </w:rPr>
      </w:pPr>
      <w:r w:rsidRPr="00701577">
        <w:rPr>
          <w:rFonts w:eastAsia="Open Sans" w:cstheme="minorHAnsi"/>
        </w:rPr>
        <w:br/>
      </w:r>
    </w:p>
    <w:p w14:paraId="56A968B0" w14:textId="77777777" w:rsidR="00F22622" w:rsidRPr="00701577" w:rsidRDefault="00A70EB1" w:rsidP="004B59AB">
      <w:pPr>
        <w:spacing w:line="276" w:lineRule="auto"/>
        <w:jc w:val="center"/>
        <w:rPr>
          <w:rFonts w:eastAsia="Open Sans" w:cstheme="minorHAnsi"/>
        </w:rPr>
      </w:pPr>
      <w:r w:rsidRPr="00701577">
        <w:rPr>
          <w:rFonts w:eastAsia="Open Sans" w:cstheme="minorHAnsi"/>
        </w:rPr>
        <w:br/>
      </w:r>
    </w:p>
    <w:p w14:paraId="427DF55B" w14:textId="7FD36155" w:rsidR="00426881" w:rsidRPr="00426881" w:rsidRDefault="00426881" w:rsidP="00426881">
      <w:pPr>
        <w:pStyle w:val="Nadpis1"/>
        <w:jc w:val="center"/>
        <w:rPr>
          <w:rFonts w:asciiTheme="minorHAnsi" w:hAnsiTheme="minorHAnsi" w:cstheme="minorHAnsi"/>
          <w:b/>
          <w:bCs/>
          <w:color w:val="000000" w:themeColor="text1"/>
          <w:sz w:val="56"/>
        </w:rPr>
      </w:pPr>
      <w:bookmarkStart w:id="0" w:name="_Hlk188616557"/>
      <w:r w:rsidRPr="00426881">
        <w:rPr>
          <w:rFonts w:asciiTheme="minorHAnsi" w:hAnsiTheme="minorHAnsi" w:cstheme="minorHAnsi"/>
          <w:b/>
          <w:bCs/>
          <w:color w:val="000000" w:themeColor="text1"/>
          <w:sz w:val="56"/>
        </w:rPr>
        <w:t>Výzva k podání nabídek</w:t>
      </w:r>
    </w:p>
    <w:p w14:paraId="2B778148" w14:textId="487886CE" w:rsidR="00426881" w:rsidRPr="00426881" w:rsidRDefault="00426881" w:rsidP="00426881">
      <w:pPr>
        <w:pStyle w:val="Nadpis1"/>
        <w:jc w:val="center"/>
        <w:rPr>
          <w:rFonts w:asciiTheme="minorHAnsi" w:hAnsiTheme="minorHAnsi" w:cstheme="minorHAnsi"/>
          <w:b/>
          <w:bCs/>
          <w:color w:val="000000" w:themeColor="text1"/>
        </w:rPr>
      </w:pPr>
      <w:r>
        <w:rPr>
          <w:rFonts w:asciiTheme="minorHAnsi" w:hAnsiTheme="minorHAnsi" w:cstheme="minorHAnsi"/>
          <w:bCs/>
          <w:color w:val="000000" w:themeColor="text1"/>
          <w:sz w:val="56"/>
        </w:rPr>
        <w:t>(</w:t>
      </w:r>
      <w:r w:rsidRPr="00426881">
        <w:rPr>
          <w:rFonts w:asciiTheme="minorHAnsi" w:hAnsiTheme="minorHAnsi" w:cstheme="minorHAnsi"/>
          <w:bCs/>
          <w:color w:val="000000" w:themeColor="text1"/>
          <w:sz w:val="56"/>
        </w:rPr>
        <w:t>podmínky účasti v zadávacím řízení</w:t>
      </w:r>
      <w:r>
        <w:rPr>
          <w:rFonts w:asciiTheme="minorHAnsi" w:hAnsiTheme="minorHAnsi" w:cstheme="minorHAnsi"/>
          <w:bCs/>
          <w:color w:val="000000" w:themeColor="text1"/>
          <w:sz w:val="56"/>
        </w:rPr>
        <w:t>)</w:t>
      </w:r>
    </w:p>
    <w:p w14:paraId="11FD12EE" w14:textId="77777777" w:rsidR="00426881" w:rsidRDefault="00426881" w:rsidP="00426881">
      <w:pPr>
        <w:pStyle w:val="Zkladntext3"/>
        <w:rPr>
          <w:rFonts w:asciiTheme="minorHAnsi" w:hAnsiTheme="minorHAnsi" w:cstheme="minorHAnsi"/>
        </w:rPr>
      </w:pPr>
      <w:bookmarkStart w:id="1" w:name="_Hlk157610141"/>
      <w:bookmarkEnd w:id="0"/>
    </w:p>
    <w:p w14:paraId="0FE398F6" w14:textId="77777777" w:rsidR="00426881" w:rsidRDefault="00426881" w:rsidP="00426881">
      <w:pPr>
        <w:pStyle w:val="Zkladntext3"/>
        <w:rPr>
          <w:rFonts w:asciiTheme="minorHAnsi" w:hAnsiTheme="minorHAnsi" w:cstheme="minorHAnsi"/>
        </w:rPr>
      </w:pPr>
    </w:p>
    <w:p w14:paraId="36FFA8AA" w14:textId="3A41E5A2" w:rsidR="00426881" w:rsidRPr="00F06A48" w:rsidRDefault="00426881" w:rsidP="00426881">
      <w:pPr>
        <w:pStyle w:val="Zkladntext3"/>
        <w:rPr>
          <w:rFonts w:asciiTheme="minorHAnsi" w:hAnsiTheme="minorHAnsi" w:cstheme="minorHAnsi"/>
          <w:sz w:val="22"/>
          <w:szCs w:val="22"/>
        </w:rPr>
      </w:pPr>
      <w:r w:rsidRPr="00F06A48">
        <w:rPr>
          <w:rFonts w:asciiTheme="minorHAnsi" w:hAnsiTheme="minorHAnsi" w:cstheme="minorHAnsi"/>
          <w:sz w:val="22"/>
          <w:szCs w:val="22"/>
        </w:rPr>
        <w:t>zpracovaná v souladu se zákonem č. 134/2016 Sb., o zadávání veřejných zakázek ve znění pozdějších předpisů (dále</w:t>
      </w:r>
      <w:r w:rsidR="00516B62" w:rsidRPr="00F06A48">
        <w:rPr>
          <w:rFonts w:asciiTheme="minorHAnsi" w:hAnsiTheme="minorHAnsi" w:cstheme="minorHAnsi"/>
          <w:sz w:val="22"/>
          <w:szCs w:val="22"/>
        </w:rPr>
        <w:t xml:space="preserve"> </w:t>
      </w:r>
      <w:r w:rsidR="000D7F0A">
        <w:rPr>
          <w:rFonts w:asciiTheme="minorHAnsi" w:hAnsiTheme="minorHAnsi" w:cstheme="minorHAnsi"/>
          <w:sz w:val="22"/>
          <w:szCs w:val="22"/>
        </w:rPr>
        <w:t>též</w:t>
      </w:r>
      <w:r w:rsidRPr="00F06A48">
        <w:rPr>
          <w:rFonts w:asciiTheme="minorHAnsi" w:hAnsiTheme="minorHAnsi" w:cstheme="minorHAnsi"/>
          <w:sz w:val="22"/>
          <w:szCs w:val="22"/>
        </w:rPr>
        <w:t xml:space="preserve"> „zákon“</w:t>
      </w:r>
      <w:r w:rsidR="000D7F0A">
        <w:rPr>
          <w:rFonts w:asciiTheme="minorHAnsi" w:hAnsiTheme="minorHAnsi" w:cstheme="minorHAnsi"/>
          <w:sz w:val="22"/>
          <w:szCs w:val="22"/>
        </w:rPr>
        <w:t xml:space="preserve"> nebo „ZZVZ“</w:t>
      </w:r>
      <w:r w:rsidRPr="00F06A48">
        <w:rPr>
          <w:rFonts w:asciiTheme="minorHAnsi" w:hAnsiTheme="minorHAnsi" w:cstheme="minorHAnsi"/>
          <w:sz w:val="22"/>
          <w:szCs w:val="22"/>
        </w:rPr>
        <w:t>) a v souladu s Pokyny pro zadávání zakázek pro programy spolufinancované z rozpočtu SFŽP ČR v platném znění k podlimitní veřejné zakázce s názvem:</w:t>
      </w:r>
    </w:p>
    <w:p w14:paraId="08F643A0" w14:textId="77777777" w:rsidR="00426881" w:rsidRPr="00A438CC" w:rsidRDefault="00426881" w:rsidP="00426881">
      <w:pPr>
        <w:rPr>
          <w:rFonts w:cstheme="minorHAnsi"/>
        </w:rPr>
      </w:pPr>
    </w:p>
    <w:bookmarkEnd w:id="1"/>
    <w:p w14:paraId="170D2D5D" w14:textId="18092AE3" w:rsidR="00F22622" w:rsidRPr="00701577" w:rsidRDefault="0043762B" w:rsidP="0043762B">
      <w:pPr>
        <w:spacing w:line="276" w:lineRule="auto"/>
        <w:jc w:val="center"/>
        <w:rPr>
          <w:rFonts w:eastAsia="Open Sans" w:cstheme="minorHAnsi"/>
        </w:rPr>
      </w:pPr>
      <w:r w:rsidRPr="009C237B">
        <w:rPr>
          <w:rFonts w:ascii="Calibri" w:eastAsia="Open Sans" w:hAnsi="Calibri" w:cs="Calibri"/>
        </w:rPr>
        <w:br/>
      </w:r>
    </w:p>
    <w:tbl>
      <w:tblPr>
        <w:tblpPr w:leftFromText="141" w:rightFromText="141" w:vertAnchor="text" w:horzAnchor="margin" w:tblpY="550"/>
        <w:tblW w:w="5000" w:type="pct"/>
        <w:tblBorders>
          <w:top w:val="nil"/>
          <w:left w:val="nil"/>
          <w:bottom w:val="nil"/>
          <w:right w:val="nil"/>
        </w:tblBorders>
        <w:tblCellMar>
          <w:top w:w="45" w:type="dxa"/>
          <w:left w:w="45" w:type="dxa"/>
          <w:bottom w:w="45" w:type="dxa"/>
          <w:right w:w="45" w:type="dxa"/>
        </w:tblCellMar>
        <w:tblLook w:val="04A0" w:firstRow="1" w:lastRow="0" w:firstColumn="1" w:lastColumn="0" w:noHBand="0" w:noVBand="1"/>
      </w:tblPr>
      <w:tblGrid>
        <w:gridCol w:w="4293"/>
        <w:gridCol w:w="5424"/>
      </w:tblGrid>
      <w:tr w:rsidR="00F67098" w:rsidRPr="00701577" w14:paraId="0BEBADA6" w14:textId="77777777" w:rsidTr="00F67098">
        <w:tc>
          <w:tcPr>
            <w:tcW w:w="4609" w:type="dxa"/>
            <w:tcBorders>
              <w:top w:val="single" w:sz="12" w:space="0" w:color="FFFFFF"/>
              <w:left w:val="single" w:sz="12" w:space="0" w:color="FFFFFF"/>
              <w:bottom w:val="single" w:sz="12" w:space="0" w:color="FFFFFF"/>
              <w:right w:val="single" w:sz="12" w:space="0" w:color="FFFFFF"/>
            </w:tcBorders>
            <w:vAlign w:val="center"/>
            <w:hideMark/>
          </w:tcPr>
          <w:p w14:paraId="11D890EF" w14:textId="77777777" w:rsidR="00F67098" w:rsidRPr="00701577" w:rsidRDefault="00F67098" w:rsidP="00F67098">
            <w:pPr>
              <w:spacing w:line="276" w:lineRule="auto"/>
              <w:rPr>
                <w:rFonts w:cstheme="minorHAnsi"/>
                <w:b/>
              </w:rPr>
            </w:pPr>
            <w:r w:rsidRPr="00701577">
              <w:rPr>
                <w:rFonts w:cstheme="minorHAnsi"/>
                <w:b/>
              </w:rPr>
              <w:t> </w:t>
            </w:r>
          </w:p>
          <w:p w14:paraId="3C3CCF35" w14:textId="77777777" w:rsidR="00F67098" w:rsidRPr="00701577" w:rsidRDefault="00F67098" w:rsidP="00F67098">
            <w:pPr>
              <w:spacing w:line="276" w:lineRule="auto"/>
              <w:rPr>
                <w:rFonts w:cstheme="minorHAnsi"/>
                <w:b/>
              </w:rPr>
            </w:pPr>
          </w:p>
          <w:p w14:paraId="03E5E871" w14:textId="77777777" w:rsidR="00F67098" w:rsidRPr="00701577" w:rsidRDefault="00F67098" w:rsidP="00F67098">
            <w:pPr>
              <w:spacing w:line="276" w:lineRule="auto"/>
              <w:rPr>
                <w:rFonts w:cstheme="minorHAnsi"/>
                <w:b/>
              </w:rPr>
            </w:pPr>
          </w:p>
          <w:p w14:paraId="2612F5C5" w14:textId="77777777" w:rsidR="00F67098" w:rsidRPr="00701577" w:rsidRDefault="00F67098" w:rsidP="00F67098">
            <w:pPr>
              <w:spacing w:line="276" w:lineRule="auto"/>
              <w:rPr>
                <w:rFonts w:cstheme="minorHAnsi"/>
                <w:b/>
              </w:rPr>
            </w:pPr>
          </w:p>
          <w:p w14:paraId="406B3B51" w14:textId="77777777" w:rsidR="00F67098" w:rsidRPr="00701577" w:rsidRDefault="00F67098" w:rsidP="00F67098">
            <w:pPr>
              <w:spacing w:line="276" w:lineRule="auto"/>
              <w:rPr>
                <w:rFonts w:cstheme="minorHAnsi"/>
                <w:b/>
              </w:rPr>
            </w:pPr>
          </w:p>
          <w:p w14:paraId="6CCF6778" w14:textId="77777777" w:rsidR="00F67098" w:rsidRPr="00701577" w:rsidRDefault="00F67098" w:rsidP="00F67098">
            <w:pPr>
              <w:spacing w:line="276" w:lineRule="auto"/>
              <w:rPr>
                <w:rFonts w:cstheme="minorHAnsi"/>
                <w:b/>
              </w:rPr>
            </w:pPr>
          </w:p>
          <w:p w14:paraId="70C04969" w14:textId="77777777" w:rsidR="00F67098" w:rsidRPr="00701577" w:rsidRDefault="00F67098" w:rsidP="00F67098">
            <w:pPr>
              <w:spacing w:line="276" w:lineRule="auto"/>
              <w:rPr>
                <w:rFonts w:cstheme="minorHAnsi"/>
                <w:b/>
              </w:rPr>
            </w:pPr>
          </w:p>
          <w:p w14:paraId="1BCD2BC5" w14:textId="77777777" w:rsidR="00F67098" w:rsidRPr="00701577" w:rsidRDefault="00F67098" w:rsidP="00F67098">
            <w:pPr>
              <w:spacing w:line="276" w:lineRule="auto"/>
              <w:rPr>
                <w:rFonts w:cstheme="minorHAnsi"/>
                <w:b/>
              </w:rPr>
            </w:pPr>
          </w:p>
          <w:p w14:paraId="2914EA54" w14:textId="77777777" w:rsidR="00F67098" w:rsidRPr="00701577" w:rsidRDefault="00F67098" w:rsidP="00F67098">
            <w:pPr>
              <w:spacing w:line="276" w:lineRule="auto"/>
              <w:rPr>
                <w:rFonts w:cstheme="minorHAnsi"/>
                <w:b/>
              </w:rPr>
            </w:pPr>
          </w:p>
          <w:p w14:paraId="226E501D" w14:textId="77777777" w:rsidR="00F67098" w:rsidRPr="00701577" w:rsidRDefault="00F67098" w:rsidP="00F67098">
            <w:pPr>
              <w:spacing w:line="276" w:lineRule="auto"/>
              <w:rPr>
                <w:rFonts w:cstheme="minorHAnsi"/>
                <w:b/>
              </w:rPr>
            </w:pPr>
          </w:p>
          <w:p w14:paraId="7D0439D4" w14:textId="77777777" w:rsidR="00F67098" w:rsidRPr="00701577" w:rsidRDefault="00F67098" w:rsidP="00F67098">
            <w:pPr>
              <w:spacing w:line="276" w:lineRule="auto"/>
              <w:rPr>
                <w:rFonts w:cstheme="minorHAnsi"/>
                <w:b/>
              </w:rPr>
            </w:pPr>
          </w:p>
          <w:p w14:paraId="262B7D4B" w14:textId="363A853B" w:rsidR="00F67098" w:rsidRPr="00701577" w:rsidRDefault="00235F95" w:rsidP="00F67098">
            <w:pPr>
              <w:spacing w:line="276" w:lineRule="auto"/>
              <w:rPr>
                <w:rFonts w:cstheme="minorHAnsi"/>
                <w:b/>
              </w:rPr>
            </w:pPr>
            <w:r>
              <w:rPr>
                <w:rFonts w:cstheme="minorHAnsi"/>
                <w:b/>
              </w:rPr>
              <w:t xml:space="preserve"> </w:t>
            </w:r>
            <w:r w:rsidRPr="00701577">
              <w:rPr>
                <w:rFonts w:cstheme="minorHAnsi"/>
                <w:b/>
              </w:rPr>
              <w:t>Název veřejné zakázky: </w:t>
            </w:r>
          </w:p>
          <w:p w14:paraId="6D7262B6" w14:textId="71566FA7" w:rsidR="00F67098" w:rsidRPr="00701577" w:rsidRDefault="00F67098" w:rsidP="00F67098">
            <w:pPr>
              <w:spacing w:line="276" w:lineRule="auto"/>
              <w:rPr>
                <w:rFonts w:cstheme="minorHAnsi"/>
              </w:rPr>
            </w:pPr>
          </w:p>
        </w:tc>
        <w:tc>
          <w:tcPr>
            <w:tcW w:w="5828" w:type="dxa"/>
            <w:tcBorders>
              <w:top w:val="single" w:sz="12" w:space="0" w:color="FFFFFF"/>
              <w:left w:val="single" w:sz="12" w:space="0" w:color="FFFFFF"/>
              <w:bottom w:val="single" w:sz="12" w:space="0" w:color="FFFFFF"/>
              <w:right w:val="single" w:sz="12" w:space="0" w:color="FFFFFF"/>
            </w:tcBorders>
            <w:vAlign w:val="center"/>
            <w:hideMark/>
          </w:tcPr>
          <w:p w14:paraId="7AC7DC49" w14:textId="77777777" w:rsidR="00F67098" w:rsidRPr="00701577" w:rsidRDefault="00F67098" w:rsidP="00F67098">
            <w:pPr>
              <w:spacing w:line="276" w:lineRule="auto"/>
              <w:rPr>
                <w:rFonts w:cstheme="minorHAnsi"/>
                <w:b/>
                <w:bCs/>
                <w:color w:val="000000"/>
              </w:rPr>
            </w:pPr>
          </w:p>
          <w:p w14:paraId="605AC5F1" w14:textId="77777777" w:rsidR="00F67098" w:rsidRPr="00701577" w:rsidRDefault="00F67098" w:rsidP="00F67098">
            <w:pPr>
              <w:spacing w:line="276" w:lineRule="auto"/>
              <w:rPr>
                <w:rFonts w:cstheme="minorHAnsi"/>
                <w:b/>
                <w:bCs/>
                <w:color w:val="000000"/>
              </w:rPr>
            </w:pPr>
          </w:p>
          <w:p w14:paraId="15689E46" w14:textId="77777777" w:rsidR="00F67098" w:rsidRPr="00701577" w:rsidRDefault="00F67098" w:rsidP="00F67098">
            <w:pPr>
              <w:spacing w:line="276" w:lineRule="auto"/>
              <w:rPr>
                <w:rFonts w:cstheme="minorHAnsi"/>
                <w:b/>
                <w:bCs/>
                <w:color w:val="000000"/>
              </w:rPr>
            </w:pPr>
          </w:p>
          <w:p w14:paraId="698C903C" w14:textId="77777777" w:rsidR="00F67098" w:rsidRPr="00701577" w:rsidRDefault="00F67098" w:rsidP="00F67098">
            <w:pPr>
              <w:spacing w:line="276" w:lineRule="auto"/>
              <w:rPr>
                <w:rFonts w:cstheme="minorHAnsi"/>
                <w:b/>
                <w:bCs/>
                <w:color w:val="000000"/>
              </w:rPr>
            </w:pPr>
          </w:p>
          <w:p w14:paraId="50863F76" w14:textId="77777777" w:rsidR="00F67098" w:rsidRPr="00701577" w:rsidRDefault="00F67098" w:rsidP="00F67098">
            <w:pPr>
              <w:spacing w:line="276" w:lineRule="auto"/>
              <w:rPr>
                <w:rFonts w:cstheme="minorHAnsi"/>
                <w:b/>
                <w:bCs/>
                <w:color w:val="000000"/>
              </w:rPr>
            </w:pPr>
          </w:p>
          <w:p w14:paraId="493D80C3" w14:textId="77777777" w:rsidR="00F67098" w:rsidRPr="00701577" w:rsidRDefault="00F67098" w:rsidP="00F67098">
            <w:pPr>
              <w:spacing w:line="276" w:lineRule="auto"/>
              <w:rPr>
                <w:rFonts w:cstheme="minorHAnsi"/>
                <w:b/>
                <w:bCs/>
                <w:color w:val="000000"/>
              </w:rPr>
            </w:pPr>
          </w:p>
          <w:p w14:paraId="57818C16" w14:textId="77777777" w:rsidR="00F67098" w:rsidRPr="00701577" w:rsidRDefault="00F67098" w:rsidP="00F67098">
            <w:pPr>
              <w:spacing w:line="276" w:lineRule="auto"/>
              <w:rPr>
                <w:rFonts w:cstheme="minorHAnsi"/>
                <w:b/>
                <w:bCs/>
                <w:color w:val="000000"/>
              </w:rPr>
            </w:pPr>
          </w:p>
          <w:p w14:paraId="1FE7FA44" w14:textId="77777777" w:rsidR="00F67098" w:rsidRPr="00701577" w:rsidRDefault="00F67098" w:rsidP="00F67098">
            <w:pPr>
              <w:spacing w:line="276" w:lineRule="auto"/>
              <w:rPr>
                <w:rFonts w:cstheme="minorHAnsi"/>
                <w:b/>
                <w:bCs/>
                <w:color w:val="000000"/>
              </w:rPr>
            </w:pPr>
          </w:p>
          <w:p w14:paraId="2178C71D" w14:textId="77777777" w:rsidR="00F67098" w:rsidRPr="00701577" w:rsidRDefault="00F67098" w:rsidP="00F67098">
            <w:pPr>
              <w:spacing w:line="276" w:lineRule="auto"/>
              <w:rPr>
                <w:rFonts w:cstheme="minorHAnsi"/>
                <w:b/>
                <w:bCs/>
                <w:color w:val="000000"/>
              </w:rPr>
            </w:pPr>
          </w:p>
          <w:p w14:paraId="317B7728" w14:textId="77777777" w:rsidR="00F67098" w:rsidRPr="00701577" w:rsidRDefault="00F67098" w:rsidP="00F67098">
            <w:pPr>
              <w:spacing w:line="276" w:lineRule="auto"/>
              <w:rPr>
                <w:rFonts w:cstheme="minorHAnsi"/>
                <w:b/>
                <w:bCs/>
                <w:color w:val="000000"/>
              </w:rPr>
            </w:pPr>
          </w:p>
          <w:p w14:paraId="68970847" w14:textId="77777777" w:rsidR="00F67098" w:rsidRPr="00701577" w:rsidRDefault="00F67098" w:rsidP="00F67098">
            <w:pPr>
              <w:spacing w:line="276" w:lineRule="auto"/>
              <w:rPr>
                <w:rFonts w:cstheme="minorHAnsi"/>
                <w:b/>
                <w:bCs/>
                <w:color w:val="000000"/>
              </w:rPr>
            </w:pPr>
          </w:p>
          <w:p w14:paraId="05258854" w14:textId="36B72991" w:rsidR="00B3754C" w:rsidRPr="0011295B" w:rsidRDefault="00DA5034" w:rsidP="00DA5034">
            <w:pPr>
              <w:spacing w:line="276" w:lineRule="auto"/>
              <w:jc w:val="both"/>
              <w:outlineLvl w:val="1"/>
              <w:rPr>
                <w:rFonts w:cstheme="minorHAnsi"/>
                <w:b/>
                <w:bCs/>
              </w:rPr>
            </w:pPr>
            <w:r>
              <w:rPr>
                <w:rFonts w:ascii="Calibri" w:hAnsi="Calibri" w:cs="Calibri"/>
                <w:b/>
                <w:bCs/>
              </w:rPr>
              <w:t xml:space="preserve">Systém DČOV v obci </w:t>
            </w:r>
            <w:r w:rsidR="00BF2693">
              <w:rPr>
                <w:rFonts w:ascii="Calibri" w:hAnsi="Calibri" w:cs="Calibri"/>
                <w:b/>
                <w:bCs/>
              </w:rPr>
              <w:t>Václavy</w:t>
            </w:r>
          </w:p>
        </w:tc>
      </w:tr>
      <w:tr w:rsidR="00F67098" w:rsidRPr="00701577" w14:paraId="464AFB2F" w14:textId="77777777" w:rsidTr="00F67098">
        <w:tc>
          <w:tcPr>
            <w:tcW w:w="4609" w:type="dxa"/>
            <w:tcBorders>
              <w:top w:val="single" w:sz="12" w:space="0" w:color="FFFFFF"/>
              <w:left w:val="single" w:sz="12" w:space="0" w:color="FFFFFF"/>
              <w:bottom w:val="single" w:sz="12" w:space="0" w:color="FFFFFF"/>
              <w:right w:val="single" w:sz="12" w:space="0" w:color="FFFFFF"/>
            </w:tcBorders>
            <w:vAlign w:val="center"/>
            <w:hideMark/>
          </w:tcPr>
          <w:p w14:paraId="25C5B01F" w14:textId="6484D1F8" w:rsidR="00F67098" w:rsidRDefault="00F67098" w:rsidP="00F67098">
            <w:pPr>
              <w:spacing w:line="276" w:lineRule="auto"/>
              <w:rPr>
                <w:rFonts w:cstheme="minorHAnsi"/>
                <w:b/>
              </w:rPr>
            </w:pPr>
            <w:r w:rsidRPr="00701577">
              <w:rPr>
                <w:rFonts w:cstheme="minorHAnsi"/>
              </w:rPr>
              <w:t> </w:t>
            </w:r>
            <w:r w:rsidRPr="00701577">
              <w:rPr>
                <w:rFonts w:cstheme="minorHAnsi"/>
                <w:b/>
              </w:rPr>
              <w:t>Režim</w:t>
            </w:r>
            <w:r w:rsidR="00426881">
              <w:rPr>
                <w:rFonts w:cstheme="minorHAnsi"/>
                <w:b/>
              </w:rPr>
              <w:t xml:space="preserve"> veřejné zakázky</w:t>
            </w:r>
            <w:r w:rsidRPr="00701577">
              <w:rPr>
                <w:rFonts w:cstheme="minorHAnsi"/>
                <w:b/>
              </w:rPr>
              <w:t>:</w:t>
            </w:r>
          </w:p>
          <w:p w14:paraId="3EAFE59C" w14:textId="5E158179" w:rsidR="00772B7C" w:rsidRPr="00701577" w:rsidRDefault="00772B7C" w:rsidP="00F67098">
            <w:pPr>
              <w:spacing w:line="276" w:lineRule="auto"/>
              <w:rPr>
                <w:rFonts w:cstheme="minorHAnsi"/>
              </w:rPr>
            </w:pPr>
            <w:r>
              <w:rPr>
                <w:rFonts w:cstheme="minorHAnsi"/>
                <w:b/>
              </w:rPr>
              <w:t xml:space="preserve"> Druh zadávacího řízení:</w:t>
            </w:r>
          </w:p>
        </w:tc>
        <w:tc>
          <w:tcPr>
            <w:tcW w:w="5828" w:type="dxa"/>
            <w:tcBorders>
              <w:top w:val="single" w:sz="12" w:space="0" w:color="FFFFFF"/>
              <w:left w:val="single" w:sz="12" w:space="0" w:color="FFFFFF"/>
              <w:bottom w:val="single" w:sz="12" w:space="0" w:color="FFFFFF"/>
              <w:right w:val="single" w:sz="12" w:space="0" w:color="FFFFFF"/>
            </w:tcBorders>
            <w:vAlign w:val="center"/>
            <w:hideMark/>
          </w:tcPr>
          <w:p w14:paraId="0F184167" w14:textId="77777777" w:rsidR="00F67098" w:rsidRDefault="00772B7C" w:rsidP="00F67098">
            <w:pPr>
              <w:spacing w:line="276" w:lineRule="auto"/>
              <w:rPr>
                <w:rFonts w:cstheme="minorHAnsi"/>
              </w:rPr>
            </w:pPr>
            <w:r>
              <w:rPr>
                <w:rFonts w:cstheme="minorHAnsi"/>
              </w:rPr>
              <w:t>Podlimitní veřejná zakázka</w:t>
            </w:r>
          </w:p>
          <w:p w14:paraId="7D086656" w14:textId="7349FF65" w:rsidR="00772B7C" w:rsidRPr="00701577" w:rsidRDefault="00772B7C" w:rsidP="00F67098">
            <w:pPr>
              <w:spacing w:line="276" w:lineRule="auto"/>
              <w:rPr>
                <w:rFonts w:cstheme="minorHAnsi"/>
              </w:rPr>
            </w:pPr>
            <w:r>
              <w:rPr>
                <w:rFonts w:cstheme="minorHAnsi"/>
              </w:rPr>
              <w:t>Zjednodušené podlimitní řízení</w:t>
            </w:r>
          </w:p>
        </w:tc>
      </w:tr>
      <w:tr w:rsidR="00F67098" w:rsidRPr="00701577" w14:paraId="36422714" w14:textId="77777777" w:rsidTr="00F67098">
        <w:tc>
          <w:tcPr>
            <w:tcW w:w="4609" w:type="dxa"/>
            <w:tcBorders>
              <w:top w:val="single" w:sz="12" w:space="0" w:color="FFFFFF"/>
              <w:left w:val="single" w:sz="12" w:space="0" w:color="FFFFFF"/>
              <w:bottom w:val="single" w:sz="12" w:space="0" w:color="FFFFFF"/>
              <w:right w:val="single" w:sz="12" w:space="0" w:color="FFFFFF"/>
            </w:tcBorders>
            <w:vAlign w:val="center"/>
            <w:hideMark/>
          </w:tcPr>
          <w:p w14:paraId="45932359" w14:textId="77777777" w:rsidR="00F67098" w:rsidRPr="00701577" w:rsidRDefault="00F67098" w:rsidP="00F67098">
            <w:pPr>
              <w:spacing w:line="276" w:lineRule="auto"/>
              <w:rPr>
                <w:rFonts w:cstheme="minorHAnsi"/>
              </w:rPr>
            </w:pPr>
            <w:r w:rsidRPr="00701577">
              <w:rPr>
                <w:rFonts w:cstheme="minorHAnsi"/>
                <w:b/>
              </w:rPr>
              <w:t> Předmět veřejné zakázky:</w:t>
            </w:r>
          </w:p>
        </w:tc>
        <w:tc>
          <w:tcPr>
            <w:tcW w:w="5828" w:type="dxa"/>
            <w:tcBorders>
              <w:top w:val="single" w:sz="12" w:space="0" w:color="FFFFFF"/>
              <w:left w:val="single" w:sz="12" w:space="0" w:color="FFFFFF"/>
              <w:bottom w:val="single" w:sz="12" w:space="0" w:color="FFFFFF"/>
              <w:right w:val="single" w:sz="12" w:space="0" w:color="FFFFFF"/>
            </w:tcBorders>
            <w:vAlign w:val="center"/>
            <w:hideMark/>
          </w:tcPr>
          <w:p w14:paraId="38BFEF0A" w14:textId="6C137436" w:rsidR="00F67098" w:rsidRPr="00701577" w:rsidRDefault="007C2141" w:rsidP="00F67098">
            <w:pPr>
              <w:spacing w:line="276" w:lineRule="auto"/>
              <w:rPr>
                <w:rFonts w:cstheme="minorHAnsi"/>
              </w:rPr>
            </w:pPr>
            <w:r>
              <w:rPr>
                <w:rFonts w:cstheme="minorHAnsi"/>
              </w:rPr>
              <w:t>Stavební práce</w:t>
            </w:r>
          </w:p>
        </w:tc>
      </w:tr>
      <w:tr w:rsidR="00F67098" w:rsidRPr="00701577" w14:paraId="7E7B135C" w14:textId="77777777" w:rsidTr="00F67098">
        <w:tc>
          <w:tcPr>
            <w:tcW w:w="4609" w:type="dxa"/>
            <w:tcBorders>
              <w:top w:val="single" w:sz="12" w:space="0" w:color="FFFFFF"/>
              <w:left w:val="single" w:sz="12" w:space="0" w:color="FFFFFF"/>
              <w:bottom w:val="single" w:sz="12" w:space="0" w:color="FFFFFF"/>
              <w:right w:val="single" w:sz="12" w:space="0" w:color="FFFFFF"/>
            </w:tcBorders>
            <w:vAlign w:val="center"/>
            <w:hideMark/>
          </w:tcPr>
          <w:p w14:paraId="22E1F8F1" w14:textId="77777777" w:rsidR="00F67098" w:rsidRPr="00701577" w:rsidRDefault="00F67098" w:rsidP="00F67098">
            <w:pPr>
              <w:spacing w:line="276" w:lineRule="auto"/>
              <w:rPr>
                <w:rFonts w:cstheme="minorHAnsi"/>
              </w:rPr>
            </w:pPr>
            <w:r w:rsidRPr="00701577">
              <w:rPr>
                <w:rFonts w:cstheme="minorHAnsi"/>
                <w:b/>
              </w:rPr>
              <w:t> Zadavatel:</w:t>
            </w:r>
          </w:p>
        </w:tc>
        <w:tc>
          <w:tcPr>
            <w:tcW w:w="5828" w:type="dxa"/>
            <w:tcBorders>
              <w:top w:val="single" w:sz="12" w:space="0" w:color="FFFFFF"/>
              <w:left w:val="single" w:sz="12" w:space="0" w:color="FFFFFF"/>
              <w:bottom w:val="single" w:sz="12" w:space="0" w:color="FFFFFF"/>
              <w:right w:val="single" w:sz="12" w:space="0" w:color="FFFFFF"/>
            </w:tcBorders>
            <w:vAlign w:val="center"/>
            <w:hideMark/>
          </w:tcPr>
          <w:p w14:paraId="521804C0" w14:textId="0A44C4B9" w:rsidR="00F67098" w:rsidRPr="00701577" w:rsidRDefault="007C2141" w:rsidP="00F67098">
            <w:pPr>
              <w:spacing w:line="276" w:lineRule="auto"/>
              <w:rPr>
                <w:rFonts w:cstheme="minorHAnsi"/>
              </w:rPr>
            </w:pPr>
            <w:r>
              <w:rPr>
                <w:rFonts w:cstheme="minorHAnsi"/>
              </w:rPr>
              <w:t xml:space="preserve">Obec </w:t>
            </w:r>
            <w:r w:rsidR="00BF2693">
              <w:rPr>
                <w:rFonts w:cstheme="minorHAnsi"/>
              </w:rPr>
              <w:t>Václavy</w:t>
            </w:r>
          </w:p>
        </w:tc>
      </w:tr>
      <w:tr w:rsidR="00F67098" w:rsidRPr="00701577" w14:paraId="257584D0" w14:textId="77777777" w:rsidTr="00F67098">
        <w:tc>
          <w:tcPr>
            <w:tcW w:w="4609" w:type="dxa"/>
            <w:tcBorders>
              <w:top w:val="single" w:sz="12" w:space="0" w:color="FFFFFF"/>
              <w:left w:val="single" w:sz="12" w:space="0" w:color="FFFFFF"/>
              <w:bottom w:val="single" w:sz="12" w:space="0" w:color="FFFFFF"/>
              <w:right w:val="single" w:sz="12" w:space="0" w:color="FFFFFF"/>
            </w:tcBorders>
            <w:vAlign w:val="center"/>
          </w:tcPr>
          <w:p w14:paraId="52A2B9EA" w14:textId="11C43034" w:rsidR="00F67098" w:rsidRPr="00701577" w:rsidRDefault="00F67098" w:rsidP="00F67098">
            <w:pPr>
              <w:spacing w:line="276" w:lineRule="auto"/>
              <w:rPr>
                <w:rFonts w:cstheme="minorHAnsi"/>
                <w:b/>
              </w:rPr>
            </w:pPr>
            <w:r w:rsidRPr="00701577">
              <w:rPr>
                <w:rFonts w:cstheme="minorHAnsi"/>
                <w:b/>
              </w:rPr>
              <w:t xml:space="preserve"> </w:t>
            </w:r>
          </w:p>
        </w:tc>
        <w:tc>
          <w:tcPr>
            <w:tcW w:w="5828" w:type="dxa"/>
            <w:tcBorders>
              <w:top w:val="single" w:sz="12" w:space="0" w:color="FFFFFF"/>
              <w:left w:val="single" w:sz="12" w:space="0" w:color="FFFFFF"/>
              <w:bottom w:val="single" w:sz="12" w:space="0" w:color="FFFFFF"/>
              <w:right w:val="single" w:sz="12" w:space="0" w:color="FFFFFF"/>
            </w:tcBorders>
            <w:vAlign w:val="center"/>
          </w:tcPr>
          <w:p w14:paraId="47C32BD6" w14:textId="52EFC89A" w:rsidR="00F67098" w:rsidRPr="00701577" w:rsidRDefault="00F67098" w:rsidP="00F67098">
            <w:pPr>
              <w:spacing w:line="276" w:lineRule="auto"/>
              <w:rPr>
                <w:rFonts w:cstheme="minorHAnsi"/>
              </w:rPr>
            </w:pPr>
          </w:p>
        </w:tc>
      </w:tr>
    </w:tbl>
    <w:p w14:paraId="1E8EA277" w14:textId="32597963" w:rsidR="003C2A85" w:rsidRPr="003C2A85" w:rsidRDefault="008A0E1D" w:rsidP="008A0E1D">
      <w:pPr>
        <w:pStyle w:val="Nadpis1"/>
        <w:jc w:val="center"/>
        <w:rPr>
          <w:rFonts w:asciiTheme="minorHAnsi" w:hAnsiTheme="minorHAnsi" w:cstheme="minorHAnsi"/>
          <w:b/>
          <w:bCs/>
          <w:color w:val="000000" w:themeColor="text1"/>
        </w:rPr>
      </w:pPr>
      <w:r>
        <w:rPr>
          <w:rFonts w:asciiTheme="minorHAnsi" w:hAnsiTheme="minorHAnsi" w:cstheme="minorHAnsi"/>
          <w:b/>
          <w:bCs/>
          <w:color w:val="000000" w:themeColor="text1"/>
        </w:rPr>
        <w:lastRenderedPageBreak/>
        <w:t>Vý</w:t>
      </w:r>
      <w:r w:rsidR="003C2A85" w:rsidRPr="003C2A85">
        <w:rPr>
          <w:rFonts w:asciiTheme="minorHAnsi" w:hAnsiTheme="minorHAnsi" w:cstheme="minorHAnsi"/>
          <w:b/>
          <w:bCs/>
          <w:color w:val="000000" w:themeColor="text1"/>
        </w:rPr>
        <w:t>zva k podání nabídek</w:t>
      </w:r>
    </w:p>
    <w:p w14:paraId="3728ACF3" w14:textId="77777777" w:rsidR="002576C0" w:rsidRPr="00516389" w:rsidRDefault="002576C0" w:rsidP="002576C0">
      <w:pPr>
        <w:jc w:val="center"/>
        <w:rPr>
          <w:rFonts w:cstheme="minorHAnsi"/>
        </w:rPr>
      </w:pPr>
      <w:r w:rsidRPr="00701577">
        <w:rPr>
          <w:rFonts w:eastAsia="Open Sans" w:cstheme="minorHAnsi"/>
        </w:rPr>
        <w:t xml:space="preserve">pro zpracování nabídky k </w:t>
      </w:r>
      <w:r>
        <w:t>po</w:t>
      </w:r>
      <w:r w:rsidRPr="00EE6213">
        <w:t>dlimitní veřejn</w:t>
      </w:r>
      <w:r>
        <w:t>é</w:t>
      </w:r>
      <w:r w:rsidRPr="00EE6213">
        <w:t xml:space="preserve"> zakáz</w:t>
      </w:r>
      <w:r>
        <w:t>ce</w:t>
      </w:r>
      <w:r w:rsidRPr="00EE6213">
        <w:t xml:space="preserve"> na stavební práce zadávan</w:t>
      </w:r>
      <w:r>
        <w:t>é</w:t>
      </w:r>
      <w:r w:rsidRPr="00EE6213">
        <w:t xml:space="preserve"> </w:t>
      </w:r>
      <w:r>
        <w:t>ve zjednodušeném podlimitním řízení</w:t>
      </w:r>
      <w:r w:rsidRPr="00EE5005">
        <w:rPr>
          <w:rFonts w:cstheme="minorHAnsi"/>
        </w:rPr>
        <w:t xml:space="preserve"> </w:t>
      </w:r>
      <w:r w:rsidRPr="00516389">
        <w:rPr>
          <w:rFonts w:cstheme="minorHAnsi"/>
        </w:rPr>
        <w:t xml:space="preserve">dle § 53 zákona č. 134/2016 Sb., o zadávání veřejných zakázek, v účinném znění </w:t>
      </w:r>
    </w:p>
    <w:p w14:paraId="2E7FBDF2" w14:textId="4C2C1166" w:rsidR="002576C0" w:rsidRPr="00516389" w:rsidRDefault="002576C0" w:rsidP="002576C0">
      <w:pPr>
        <w:jc w:val="center"/>
        <w:rPr>
          <w:rFonts w:cstheme="minorHAnsi"/>
        </w:rPr>
      </w:pPr>
      <w:bookmarkStart w:id="2" w:name="_Hlk211321648"/>
      <w:r w:rsidRPr="00516389">
        <w:rPr>
          <w:rFonts w:cstheme="minorHAnsi"/>
        </w:rPr>
        <w:t xml:space="preserve">(dále </w:t>
      </w:r>
      <w:r>
        <w:rPr>
          <w:rFonts w:cstheme="minorHAnsi"/>
        </w:rPr>
        <w:t>též</w:t>
      </w:r>
      <w:r w:rsidRPr="00516389">
        <w:rPr>
          <w:rFonts w:cstheme="minorHAnsi"/>
        </w:rPr>
        <w:t xml:space="preserve"> „zákon“</w:t>
      </w:r>
      <w:r>
        <w:rPr>
          <w:rFonts w:cstheme="minorHAnsi"/>
        </w:rPr>
        <w:t xml:space="preserve"> nebo „ZZVZ“</w:t>
      </w:r>
      <w:r w:rsidRPr="00516389">
        <w:rPr>
          <w:rFonts w:cstheme="minorHAnsi"/>
        </w:rPr>
        <w:t>)</w:t>
      </w:r>
    </w:p>
    <w:bookmarkEnd w:id="2"/>
    <w:p w14:paraId="2A9AD911" w14:textId="77777777" w:rsidR="004B59AB" w:rsidRDefault="004B59AB" w:rsidP="004B59AB">
      <w:pPr>
        <w:spacing w:line="276" w:lineRule="auto"/>
        <w:jc w:val="center"/>
        <w:rPr>
          <w:rFonts w:eastAsia="Open Sans" w:cstheme="minorHAnsi"/>
        </w:rPr>
      </w:pPr>
    </w:p>
    <w:p w14:paraId="5AF45EC0" w14:textId="77777777" w:rsidR="002576C0" w:rsidRPr="00701577" w:rsidRDefault="002576C0" w:rsidP="004B59AB">
      <w:pPr>
        <w:spacing w:line="276" w:lineRule="auto"/>
        <w:jc w:val="center"/>
        <w:rPr>
          <w:rFonts w:eastAsia="Open Sans" w:cstheme="minorHAnsi"/>
        </w:rPr>
      </w:pPr>
    </w:p>
    <w:tbl>
      <w:tblPr>
        <w:tblW w:w="5000" w:type="pct"/>
        <w:tblBorders>
          <w:top w:val="nil"/>
          <w:left w:val="nil"/>
          <w:bottom w:val="nil"/>
          <w:right w:val="nil"/>
        </w:tblBorders>
        <w:shd w:val="clear" w:color="auto" w:fill="FFFF99"/>
        <w:tblCellMar>
          <w:top w:w="150" w:type="dxa"/>
          <w:left w:w="150" w:type="dxa"/>
          <w:bottom w:w="150" w:type="dxa"/>
          <w:right w:w="150" w:type="dxa"/>
        </w:tblCellMar>
        <w:tblLook w:val="04A0" w:firstRow="1" w:lastRow="0" w:firstColumn="1" w:lastColumn="0" w:noHBand="0" w:noVBand="1"/>
      </w:tblPr>
      <w:tblGrid>
        <w:gridCol w:w="3851"/>
        <w:gridCol w:w="5866"/>
      </w:tblGrid>
      <w:tr w:rsidR="00DA5034" w:rsidRPr="00701577" w14:paraId="1B4A409A" w14:textId="77777777" w:rsidTr="00AD7013">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4B2764F8" w14:textId="77777777" w:rsidR="00DA5034" w:rsidRPr="00516B62" w:rsidRDefault="00DA5034" w:rsidP="00DA5034">
            <w:pPr>
              <w:spacing w:line="276" w:lineRule="auto"/>
              <w:rPr>
                <w:rFonts w:ascii="Calibri" w:hAnsi="Calibri" w:cs="Calibri"/>
              </w:rPr>
            </w:pPr>
            <w:r w:rsidRPr="00516B62">
              <w:rPr>
                <w:rFonts w:ascii="Calibri" w:hAnsi="Calibri" w:cs="Calibri"/>
                <w:b/>
              </w:rPr>
              <w:t>Název veřejné zakázky: </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41595622" w14:textId="21A6478F" w:rsidR="00DA5034" w:rsidRPr="00516B62" w:rsidRDefault="00DA5034" w:rsidP="00DA5034">
            <w:pPr>
              <w:spacing w:line="276" w:lineRule="auto"/>
              <w:jc w:val="both"/>
              <w:outlineLvl w:val="1"/>
              <w:rPr>
                <w:rFonts w:ascii="Calibri" w:hAnsi="Calibri" w:cs="Calibri"/>
                <w:b/>
                <w:bCs/>
              </w:rPr>
            </w:pPr>
            <w:r>
              <w:rPr>
                <w:rFonts w:ascii="Calibri" w:hAnsi="Calibri" w:cs="Calibri"/>
                <w:b/>
                <w:bCs/>
              </w:rPr>
              <w:t xml:space="preserve">Systém DČOV v obci </w:t>
            </w:r>
            <w:r w:rsidR="00BF2693">
              <w:rPr>
                <w:rFonts w:ascii="Calibri" w:hAnsi="Calibri" w:cs="Calibri"/>
                <w:b/>
                <w:bCs/>
              </w:rPr>
              <w:t>Václavy</w:t>
            </w:r>
          </w:p>
        </w:tc>
      </w:tr>
      <w:tr w:rsidR="00DA5034" w:rsidRPr="00701577" w14:paraId="2AF210F7" w14:textId="77777777" w:rsidTr="00AD7013">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0A9D1D27" w14:textId="151BBDAA" w:rsidR="00DA5034" w:rsidRPr="00516B62" w:rsidRDefault="00DA5034" w:rsidP="00DA5034">
            <w:pPr>
              <w:spacing w:line="276" w:lineRule="auto"/>
              <w:rPr>
                <w:rFonts w:ascii="Calibri" w:hAnsi="Calibri" w:cs="Calibri"/>
              </w:rPr>
            </w:pPr>
            <w:r w:rsidRPr="00516B62">
              <w:rPr>
                <w:rFonts w:ascii="Calibri" w:hAnsi="Calibri" w:cs="Calibri"/>
                <w:b/>
              </w:rPr>
              <w:t>Režim veřejné zakázky:</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48742667" w14:textId="4AAC6EF5" w:rsidR="00DA5034" w:rsidRPr="00516B62" w:rsidRDefault="00432025" w:rsidP="00DA5034">
            <w:pPr>
              <w:spacing w:line="276" w:lineRule="auto"/>
              <w:rPr>
                <w:rFonts w:ascii="Calibri" w:hAnsi="Calibri" w:cs="Calibri"/>
              </w:rPr>
            </w:pPr>
            <w:r>
              <w:rPr>
                <w:rFonts w:ascii="Calibri" w:hAnsi="Calibri" w:cs="Calibri"/>
              </w:rPr>
              <w:t>p</w:t>
            </w:r>
            <w:r w:rsidR="00DA5034" w:rsidRPr="00516B62">
              <w:rPr>
                <w:rFonts w:ascii="Calibri" w:hAnsi="Calibri" w:cs="Calibri"/>
              </w:rPr>
              <w:t>odlimitní veřejná zakázka</w:t>
            </w:r>
          </w:p>
        </w:tc>
      </w:tr>
      <w:tr w:rsidR="000C4A30" w:rsidRPr="00701577" w14:paraId="1FE47FC0" w14:textId="77777777" w:rsidTr="00AD7013">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485B5411" w14:textId="08714A3D" w:rsidR="000C4A30" w:rsidRPr="00516B62" w:rsidRDefault="000C4A30" w:rsidP="00DA5034">
            <w:pPr>
              <w:spacing w:line="276" w:lineRule="auto"/>
              <w:rPr>
                <w:rFonts w:ascii="Calibri" w:hAnsi="Calibri" w:cs="Calibri"/>
                <w:b/>
              </w:rPr>
            </w:pPr>
            <w:r>
              <w:rPr>
                <w:rFonts w:ascii="Calibri" w:hAnsi="Calibri" w:cs="Calibri"/>
                <w:b/>
              </w:rPr>
              <w:t xml:space="preserve">Druh zadávacího řízení: </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72B4DF39" w14:textId="24F01B1A" w:rsidR="000C4A30" w:rsidRPr="00516B62" w:rsidRDefault="000C4A30" w:rsidP="00DA5034">
            <w:pPr>
              <w:spacing w:line="276" w:lineRule="auto"/>
              <w:rPr>
                <w:rFonts w:ascii="Calibri" w:hAnsi="Calibri" w:cs="Calibri"/>
              </w:rPr>
            </w:pPr>
            <w:r>
              <w:rPr>
                <w:rFonts w:ascii="Calibri" w:hAnsi="Calibri" w:cs="Calibri"/>
              </w:rPr>
              <w:t>zjednodušené podlimitní řízení</w:t>
            </w:r>
          </w:p>
        </w:tc>
      </w:tr>
      <w:tr w:rsidR="00DA5034" w:rsidRPr="00701577" w14:paraId="7D6EEEDA" w14:textId="77777777" w:rsidTr="00AD7013">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23819B84" w14:textId="77777777" w:rsidR="00DA5034" w:rsidRPr="00516B62" w:rsidRDefault="00DA5034" w:rsidP="00DA5034">
            <w:pPr>
              <w:spacing w:line="276" w:lineRule="auto"/>
              <w:rPr>
                <w:rFonts w:ascii="Calibri" w:hAnsi="Calibri" w:cs="Calibri"/>
              </w:rPr>
            </w:pPr>
            <w:r w:rsidRPr="00516B62">
              <w:rPr>
                <w:rFonts w:ascii="Calibri" w:hAnsi="Calibri" w:cs="Calibri"/>
                <w:b/>
              </w:rPr>
              <w:t>Předmět veřejné zakázky:</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3E37CAE1" w14:textId="5B03DD29" w:rsidR="00DA5034" w:rsidRPr="00516B62" w:rsidRDefault="00432025" w:rsidP="00DA5034">
            <w:pPr>
              <w:spacing w:line="276" w:lineRule="auto"/>
              <w:rPr>
                <w:rFonts w:ascii="Calibri" w:hAnsi="Calibri" w:cs="Calibri"/>
              </w:rPr>
            </w:pPr>
            <w:r>
              <w:rPr>
                <w:rFonts w:ascii="Calibri" w:hAnsi="Calibri" w:cs="Calibri"/>
              </w:rPr>
              <w:t>s</w:t>
            </w:r>
            <w:r w:rsidR="00DA5034" w:rsidRPr="00516B62">
              <w:rPr>
                <w:rFonts w:ascii="Calibri" w:hAnsi="Calibri" w:cs="Calibri"/>
              </w:rPr>
              <w:t>tavební práce</w:t>
            </w:r>
          </w:p>
        </w:tc>
      </w:tr>
      <w:tr w:rsidR="00DA5034" w:rsidRPr="00701577" w14:paraId="49FA9F56" w14:textId="77777777" w:rsidTr="00AD7013">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151B202C" w14:textId="77777777" w:rsidR="00DA5034" w:rsidRPr="00516B62" w:rsidRDefault="00DA5034" w:rsidP="00DA5034">
            <w:pPr>
              <w:spacing w:line="276" w:lineRule="auto"/>
              <w:rPr>
                <w:rFonts w:ascii="Calibri" w:hAnsi="Calibri" w:cs="Calibri"/>
              </w:rPr>
            </w:pPr>
            <w:r w:rsidRPr="00516B62">
              <w:rPr>
                <w:rFonts w:ascii="Calibri" w:hAnsi="Calibri" w:cs="Calibri"/>
                <w:b/>
              </w:rPr>
              <w:t>Zadavatel:</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4CADFE1E" w14:textId="7D78152A" w:rsidR="00DA5034" w:rsidRPr="00516B62" w:rsidRDefault="00DA5034" w:rsidP="00DA5034">
            <w:pPr>
              <w:spacing w:line="276" w:lineRule="auto"/>
              <w:rPr>
                <w:rFonts w:ascii="Calibri" w:hAnsi="Calibri" w:cs="Calibri"/>
                <w:b/>
                <w:bCs/>
              </w:rPr>
            </w:pPr>
            <w:r w:rsidRPr="00516B62">
              <w:rPr>
                <w:rFonts w:ascii="Calibri" w:hAnsi="Calibri" w:cs="Calibri"/>
                <w:b/>
                <w:bCs/>
              </w:rPr>
              <w:t xml:space="preserve">Obec </w:t>
            </w:r>
            <w:r w:rsidR="00BF2693">
              <w:rPr>
                <w:rFonts w:ascii="Calibri" w:hAnsi="Calibri" w:cs="Calibri"/>
                <w:b/>
                <w:bCs/>
              </w:rPr>
              <w:t>Václavy</w:t>
            </w:r>
          </w:p>
        </w:tc>
      </w:tr>
      <w:tr w:rsidR="00DA5034" w:rsidRPr="00701577" w14:paraId="603F7EE9" w14:textId="77777777" w:rsidTr="00AD7013">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2EBF894C" w14:textId="77777777" w:rsidR="00DA5034" w:rsidRPr="00516B62" w:rsidRDefault="00DA5034" w:rsidP="00DA5034">
            <w:pPr>
              <w:spacing w:line="276" w:lineRule="auto"/>
              <w:rPr>
                <w:rFonts w:ascii="Calibri" w:hAnsi="Calibri" w:cs="Calibri"/>
              </w:rPr>
            </w:pPr>
            <w:r w:rsidRPr="00516B62">
              <w:rPr>
                <w:rFonts w:ascii="Calibri" w:hAnsi="Calibri" w:cs="Calibri"/>
                <w:b/>
              </w:rPr>
              <w:t>Sídlo zadavatele:</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05030766" w14:textId="7DFE78CB" w:rsidR="00DA5034" w:rsidRPr="00516B62" w:rsidRDefault="00BF2693" w:rsidP="00BF2693">
            <w:pPr>
              <w:spacing w:line="276" w:lineRule="auto"/>
              <w:rPr>
                <w:rFonts w:ascii="Calibri" w:hAnsi="Calibri" w:cs="Calibri"/>
              </w:rPr>
            </w:pPr>
            <w:r w:rsidRPr="00BF2693">
              <w:rPr>
                <w:rFonts w:ascii="Calibri" w:hAnsi="Calibri" w:cs="Calibri"/>
              </w:rPr>
              <w:t>Václavy 36, Václavy, 270 35</w:t>
            </w:r>
            <w:r>
              <w:rPr>
                <w:rFonts w:ascii="Calibri" w:hAnsi="Calibri" w:cs="Calibri"/>
              </w:rPr>
              <w:t xml:space="preserve"> Pe</w:t>
            </w:r>
            <w:r w:rsidR="00530C14">
              <w:rPr>
                <w:rFonts w:ascii="Calibri" w:hAnsi="Calibri" w:cs="Calibri"/>
              </w:rPr>
              <w:t>t</w:t>
            </w:r>
            <w:r>
              <w:rPr>
                <w:rFonts w:ascii="Calibri" w:hAnsi="Calibri" w:cs="Calibri"/>
              </w:rPr>
              <w:t>rovice</w:t>
            </w:r>
          </w:p>
        </w:tc>
      </w:tr>
      <w:tr w:rsidR="00DA5034" w:rsidRPr="00701577" w14:paraId="6BE2C9A5" w14:textId="77777777" w:rsidTr="002576C0">
        <w:trPr>
          <w:trHeight w:val="151"/>
        </w:trPr>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7142617B" w14:textId="74325BFF" w:rsidR="00DA5034" w:rsidRPr="00516B62" w:rsidRDefault="00DA5034" w:rsidP="00DA5034">
            <w:pPr>
              <w:spacing w:line="276" w:lineRule="auto"/>
              <w:rPr>
                <w:rFonts w:ascii="Calibri" w:hAnsi="Calibri" w:cs="Calibri"/>
                <w:b/>
              </w:rPr>
            </w:pPr>
            <w:r w:rsidRPr="00516B62">
              <w:rPr>
                <w:rFonts w:ascii="Calibri" w:hAnsi="Calibri" w:cs="Calibri"/>
                <w:b/>
              </w:rPr>
              <w:t>IČO:</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1AA2A00D" w14:textId="05178EB1" w:rsidR="00DA5034" w:rsidRPr="00516B62" w:rsidRDefault="00BF2693" w:rsidP="00BF2693">
            <w:pPr>
              <w:spacing w:line="276" w:lineRule="auto"/>
              <w:rPr>
                <w:rFonts w:ascii="Calibri" w:hAnsi="Calibri" w:cs="Calibri"/>
              </w:rPr>
            </w:pPr>
            <w:r w:rsidRPr="00BF2693">
              <w:rPr>
                <w:rFonts w:ascii="Calibri" w:hAnsi="Calibri" w:cs="Calibri"/>
              </w:rPr>
              <w:t>00640018</w:t>
            </w:r>
          </w:p>
        </w:tc>
      </w:tr>
      <w:tr w:rsidR="00DA5034" w:rsidRPr="00701577" w14:paraId="010C870C" w14:textId="77777777" w:rsidTr="002576C0">
        <w:trPr>
          <w:trHeight w:val="501"/>
        </w:trPr>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1AD646BA" w14:textId="0980D7B0" w:rsidR="00DA5034" w:rsidRPr="00516B62" w:rsidRDefault="00DA5034" w:rsidP="00DA5034">
            <w:pPr>
              <w:spacing w:line="276" w:lineRule="auto"/>
              <w:rPr>
                <w:rFonts w:ascii="Calibri" w:hAnsi="Calibri" w:cs="Calibri"/>
                <w:b/>
              </w:rPr>
            </w:pPr>
            <w:r w:rsidRPr="00516B62">
              <w:rPr>
                <w:rFonts w:ascii="Calibri" w:hAnsi="Calibri" w:cs="Calibri"/>
                <w:b/>
              </w:rPr>
              <w:t>Osoba oprávněná jednat za zadavatele:</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29641F2B" w14:textId="65A09EE9" w:rsidR="00DA5034" w:rsidRPr="00516B62" w:rsidRDefault="00BF2693" w:rsidP="00BF2693">
            <w:pPr>
              <w:spacing w:line="276" w:lineRule="auto"/>
              <w:rPr>
                <w:rFonts w:ascii="Calibri" w:hAnsi="Calibri" w:cs="Calibri"/>
              </w:rPr>
            </w:pPr>
            <w:r w:rsidRPr="00BF2693">
              <w:rPr>
                <w:rFonts w:ascii="Calibri" w:hAnsi="Calibri" w:cs="Calibri"/>
              </w:rPr>
              <w:t>Dominik Zuska, starosta</w:t>
            </w:r>
          </w:p>
        </w:tc>
      </w:tr>
      <w:tr w:rsidR="00DA5034" w:rsidRPr="00701577" w14:paraId="27E2C788" w14:textId="77777777" w:rsidTr="00AD7013">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79EC1669" w14:textId="1CB28CE5" w:rsidR="00DA5034" w:rsidRPr="00516B62" w:rsidRDefault="00DA5034" w:rsidP="00DA5034">
            <w:pPr>
              <w:spacing w:line="276" w:lineRule="auto"/>
              <w:rPr>
                <w:rFonts w:ascii="Calibri" w:hAnsi="Calibri" w:cs="Calibri"/>
                <w:b/>
              </w:rPr>
            </w:pPr>
            <w:r w:rsidRPr="00516B62">
              <w:rPr>
                <w:rFonts w:ascii="Calibri" w:hAnsi="Calibri" w:cs="Calibri"/>
                <w:b/>
              </w:rPr>
              <w:t>ID datové schránky</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7124B28D" w14:textId="30CD7887" w:rsidR="00DA5034" w:rsidRPr="00516B62" w:rsidRDefault="00BF2693" w:rsidP="00DA5034">
            <w:pPr>
              <w:spacing w:line="276" w:lineRule="auto"/>
              <w:rPr>
                <w:rFonts w:ascii="Calibri" w:hAnsi="Calibri" w:cs="Calibri"/>
              </w:rPr>
            </w:pPr>
            <w:r w:rsidRPr="00BF2693">
              <w:rPr>
                <w:rFonts w:ascii="Calibri" w:hAnsi="Calibri" w:cs="Calibri"/>
              </w:rPr>
              <w:t>pp5j2yh</w:t>
            </w:r>
          </w:p>
        </w:tc>
      </w:tr>
      <w:tr w:rsidR="00DA5034" w:rsidRPr="00701577" w14:paraId="18F9DB83" w14:textId="77777777" w:rsidTr="002576C0">
        <w:trPr>
          <w:trHeight w:val="480"/>
        </w:trPr>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223C8985" w14:textId="22477584" w:rsidR="00DA5034" w:rsidRPr="00516B62" w:rsidRDefault="00DA5034" w:rsidP="00DA5034">
            <w:pPr>
              <w:spacing w:line="276" w:lineRule="auto"/>
              <w:rPr>
                <w:rFonts w:ascii="Calibri" w:hAnsi="Calibri" w:cs="Calibri"/>
                <w:b/>
              </w:rPr>
            </w:pPr>
            <w:r w:rsidRPr="00516B62">
              <w:rPr>
                <w:rFonts w:ascii="Calibri" w:hAnsi="Calibri" w:cs="Calibri"/>
                <w:b/>
              </w:rPr>
              <w:t>Profil zadavatele</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07747003" w14:textId="05346DFA" w:rsidR="00DA5034" w:rsidRPr="00BF2693" w:rsidRDefault="00BF2693" w:rsidP="00DA5034">
            <w:pPr>
              <w:rPr>
                <w:rFonts w:ascii="Calibri" w:hAnsi="Calibri" w:cs="Calibri"/>
                <w:color w:val="686868"/>
                <w:spacing w:val="3"/>
                <w:u w:val="single"/>
              </w:rPr>
            </w:pPr>
            <w:r w:rsidRPr="00BF2693">
              <w:rPr>
                <w:color w:val="0070C0"/>
                <w:u w:val="single"/>
              </w:rPr>
              <w:t>https://www.vhodne-uverejneni.cz/profil/obec-vaclavy</w:t>
            </w:r>
          </w:p>
        </w:tc>
      </w:tr>
      <w:tr w:rsidR="00DA5034" w:rsidRPr="00701577" w14:paraId="48255512" w14:textId="77777777" w:rsidTr="00AD7013">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01DF61D2" w14:textId="40FDBEBC" w:rsidR="00DA5034" w:rsidRPr="00516B62" w:rsidRDefault="00DA5034" w:rsidP="00DA5034">
            <w:pPr>
              <w:spacing w:line="276" w:lineRule="auto"/>
              <w:rPr>
                <w:rFonts w:ascii="Calibri" w:hAnsi="Calibri" w:cs="Calibri"/>
                <w:b/>
              </w:rPr>
            </w:pPr>
            <w:r w:rsidRPr="00516B62">
              <w:rPr>
                <w:rFonts w:ascii="Calibri" w:hAnsi="Calibri" w:cs="Calibri"/>
                <w:b/>
                <w:bCs/>
                <w:i/>
                <w:lang w:eastAsia="ar-SA"/>
              </w:rPr>
              <w:t>Elektronický nástroj pro komunikaci a podávání nabídek</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71B8586D" w14:textId="33F88819" w:rsidR="00DA5034" w:rsidRPr="00516B62" w:rsidRDefault="00DA5034" w:rsidP="00DA5034">
            <w:pPr>
              <w:spacing w:line="276" w:lineRule="auto"/>
              <w:rPr>
                <w:rFonts w:ascii="Calibri" w:hAnsi="Calibri" w:cs="Calibri"/>
              </w:rPr>
            </w:pPr>
            <w:hyperlink r:id="rId11">
              <w:r w:rsidRPr="00516B62">
                <w:rPr>
                  <w:rFonts w:ascii="Calibri" w:hAnsi="Calibri" w:cs="Calibri"/>
                  <w:color w:val="0070C0"/>
                  <w:u w:val="single"/>
                </w:rPr>
                <w:t>https://josephine.proebiz.com</w:t>
              </w:r>
            </w:hyperlink>
          </w:p>
        </w:tc>
      </w:tr>
    </w:tbl>
    <w:p w14:paraId="2A93B9A2" w14:textId="77777777" w:rsidR="00193A67" w:rsidRDefault="00193A67" w:rsidP="004B59AB">
      <w:pPr>
        <w:spacing w:line="276" w:lineRule="auto"/>
        <w:jc w:val="both"/>
        <w:rPr>
          <w:rFonts w:eastAsia="Open Sans" w:cstheme="minorHAnsi"/>
        </w:rPr>
      </w:pPr>
    </w:p>
    <w:p w14:paraId="73B50F04" w14:textId="77777777" w:rsidR="006B7939" w:rsidRPr="00EE6213" w:rsidRDefault="006B7939" w:rsidP="00F47BE1">
      <w:r w:rsidRPr="00EE6213">
        <w:t>Zadavatel je v souladu s ustanovením § 43 zákona při provádění úkonů souvisejících se zadávacím řízení smluvně zastoupen společností:</w:t>
      </w:r>
    </w:p>
    <w:p w14:paraId="5080BFEF" w14:textId="77777777" w:rsidR="0062327F" w:rsidRPr="00701577" w:rsidRDefault="0062327F" w:rsidP="00F47BE1">
      <w:pPr>
        <w:rPr>
          <w:rFonts w:cstheme="minorHAnsi"/>
        </w:rPr>
      </w:pPr>
    </w:p>
    <w:p w14:paraId="76501441" w14:textId="77777777" w:rsidR="0062327F" w:rsidRPr="00701577" w:rsidRDefault="0062327F" w:rsidP="00F47BE1">
      <w:pPr>
        <w:pStyle w:val="Bezmezer"/>
        <w:rPr>
          <w:rFonts w:asciiTheme="minorHAnsi" w:hAnsiTheme="minorHAnsi" w:cstheme="minorHAnsi"/>
          <w:b/>
          <w:bCs/>
        </w:rPr>
      </w:pPr>
      <w:r w:rsidRPr="00701577">
        <w:rPr>
          <w:rFonts w:asciiTheme="minorHAnsi" w:hAnsiTheme="minorHAnsi" w:cstheme="minorHAnsi"/>
        </w:rPr>
        <w:t>Společnost:</w:t>
      </w:r>
      <w:r w:rsidRPr="00701577">
        <w:rPr>
          <w:rFonts w:asciiTheme="minorHAnsi" w:hAnsiTheme="minorHAnsi" w:cstheme="minorHAnsi"/>
        </w:rPr>
        <w:tab/>
      </w:r>
      <w:r w:rsidRPr="00701577">
        <w:rPr>
          <w:rFonts w:asciiTheme="minorHAnsi" w:hAnsiTheme="minorHAnsi" w:cstheme="minorHAnsi"/>
        </w:rPr>
        <w:tab/>
      </w:r>
      <w:r w:rsidRPr="00701577">
        <w:rPr>
          <w:rFonts w:asciiTheme="minorHAnsi" w:hAnsiTheme="minorHAnsi" w:cstheme="minorHAnsi"/>
          <w:b/>
          <w:bCs/>
        </w:rPr>
        <w:t xml:space="preserve">OPTIMAL </w:t>
      </w:r>
      <w:proofErr w:type="spellStart"/>
      <w:r w:rsidRPr="00701577">
        <w:rPr>
          <w:rFonts w:asciiTheme="minorHAnsi" w:hAnsiTheme="minorHAnsi" w:cstheme="minorHAnsi"/>
          <w:b/>
          <w:bCs/>
        </w:rPr>
        <w:t>Consulting</w:t>
      </w:r>
      <w:proofErr w:type="spellEnd"/>
      <w:r w:rsidRPr="00701577">
        <w:rPr>
          <w:rFonts w:asciiTheme="minorHAnsi" w:hAnsiTheme="minorHAnsi" w:cstheme="minorHAnsi"/>
          <w:b/>
          <w:bCs/>
        </w:rPr>
        <w:t>, s.r.o.</w:t>
      </w:r>
    </w:p>
    <w:p w14:paraId="7925F90C" w14:textId="77777777" w:rsidR="0062327F" w:rsidRPr="00701577" w:rsidRDefault="0062327F" w:rsidP="00F47BE1">
      <w:pPr>
        <w:pStyle w:val="Bezmezer"/>
        <w:rPr>
          <w:rFonts w:asciiTheme="minorHAnsi" w:hAnsiTheme="minorHAnsi" w:cstheme="minorHAnsi"/>
        </w:rPr>
      </w:pPr>
      <w:r w:rsidRPr="00701577">
        <w:rPr>
          <w:rFonts w:asciiTheme="minorHAnsi" w:hAnsiTheme="minorHAnsi" w:cstheme="minorHAnsi"/>
        </w:rPr>
        <w:t>se sídlem:</w:t>
      </w:r>
      <w:r w:rsidRPr="00701577">
        <w:rPr>
          <w:rFonts w:asciiTheme="minorHAnsi" w:hAnsiTheme="minorHAnsi" w:cstheme="minorHAnsi"/>
        </w:rPr>
        <w:tab/>
      </w:r>
      <w:r w:rsidRPr="00701577">
        <w:rPr>
          <w:rFonts w:asciiTheme="minorHAnsi" w:hAnsiTheme="minorHAnsi" w:cstheme="minorHAnsi"/>
        </w:rPr>
        <w:tab/>
        <w:t>č.p. 23, 669 02 Podmolí</w:t>
      </w:r>
    </w:p>
    <w:p w14:paraId="40D02FE1" w14:textId="77777777" w:rsidR="0062327F" w:rsidRPr="00701577" w:rsidRDefault="0062327F" w:rsidP="00F47BE1">
      <w:pPr>
        <w:pStyle w:val="Bezmezer"/>
        <w:rPr>
          <w:rFonts w:asciiTheme="minorHAnsi" w:hAnsiTheme="minorHAnsi" w:cstheme="minorHAnsi"/>
        </w:rPr>
      </w:pPr>
      <w:r w:rsidRPr="00701577">
        <w:rPr>
          <w:rFonts w:asciiTheme="minorHAnsi" w:hAnsiTheme="minorHAnsi" w:cstheme="minorHAnsi"/>
        </w:rPr>
        <w:t>IČO:</w:t>
      </w:r>
      <w:r w:rsidRPr="00701577">
        <w:rPr>
          <w:rFonts w:asciiTheme="minorHAnsi" w:hAnsiTheme="minorHAnsi" w:cstheme="minorHAnsi"/>
        </w:rPr>
        <w:tab/>
      </w:r>
      <w:r w:rsidRPr="00701577">
        <w:rPr>
          <w:rFonts w:asciiTheme="minorHAnsi" w:hAnsiTheme="minorHAnsi" w:cstheme="minorHAnsi"/>
        </w:rPr>
        <w:tab/>
      </w:r>
      <w:r w:rsidRPr="00701577">
        <w:rPr>
          <w:rFonts w:asciiTheme="minorHAnsi" w:hAnsiTheme="minorHAnsi" w:cstheme="minorHAnsi"/>
        </w:rPr>
        <w:tab/>
        <w:t>292 68 087</w:t>
      </w:r>
    </w:p>
    <w:p w14:paraId="0DC9A195" w14:textId="77777777" w:rsidR="0062327F" w:rsidRPr="00701577" w:rsidRDefault="0062327F" w:rsidP="00F47BE1">
      <w:pPr>
        <w:pStyle w:val="Bezmezer"/>
        <w:rPr>
          <w:rFonts w:asciiTheme="minorHAnsi" w:hAnsiTheme="minorHAnsi" w:cstheme="minorHAnsi"/>
        </w:rPr>
      </w:pPr>
      <w:r w:rsidRPr="00701577">
        <w:rPr>
          <w:rFonts w:asciiTheme="minorHAnsi" w:hAnsiTheme="minorHAnsi" w:cstheme="minorHAnsi"/>
        </w:rPr>
        <w:t xml:space="preserve">DIČ: </w:t>
      </w:r>
      <w:r w:rsidRPr="00701577">
        <w:rPr>
          <w:rFonts w:asciiTheme="minorHAnsi" w:hAnsiTheme="minorHAnsi" w:cstheme="minorHAnsi"/>
        </w:rPr>
        <w:tab/>
      </w:r>
      <w:r w:rsidRPr="00701577">
        <w:rPr>
          <w:rFonts w:asciiTheme="minorHAnsi" w:hAnsiTheme="minorHAnsi" w:cstheme="minorHAnsi"/>
        </w:rPr>
        <w:tab/>
      </w:r>
      <w:r w:rsidRPr="00701577">
        <w:rPr>
          <w:rFonts w:asciiTheme="minorHAnsi" w:hAnsiTheme="minorHAnsi" w:cstheme="minorHAnsi"/>
        </w:rPr>
        <w:tab/>
        <w:t>CZ29268087</w:t>
      </w:r>
    </w:p>
    <w:p w14:paraId="0B48989D" w14:textId="77777777" w:rsidR="0062327F" w:rsidRPr="00701577" w:rsidRDefault="0062327F" w:rsidP="00F47BE1">
      <w:pPr>
        <w:pStyle w:val="Bezmezer"/>
        <w:rPr>
          <w:rFonts w:asciiTheme="minorHAnsi" w:hAnsiTheme="minorHAnsi" w:cstheme="minorHAnsi"/>
        </w:rPr>
      </w:pPr>
      <w:r w:rsidRPr="00701577">
        <w:rPr>
          <w:rFonts w:asciiTheme="minorHAnsi" w:hAnsiTheme="minorHAnsi" w:cstheme="minorHAnsi"/>
        </w:rPr>
        <w:t>jednající:</w:t>
      </w:r>
      <w:r w:rsidRPr="00701577">
        <w:rPr>
          <w:rFonts w:asciiTheme="minorHAnsi" w:hAnsiTheme="minorHAnsi" w:cstheme="minorHAnsi"/>
        </w:rPr>
        <w:tab/>
      </w:r>
      <w:r w:rsidRPr="00701577">
        <w:rPr>
          <w:rFonts w:asciiTheme="minorHAnsi" w:hAnsiTheme="minorHAnsi" w:cstheme="minorHAnsi"/>
        </w:rPr>
        <w:tab/>
        <w:t xml:space="preserve">Ing. Tomášem </w:t>
      </w:r>
      <w:proofErr w:type="spellStart"/>
      <w:r w:rsidRPr="00701577">
        <w:rPr>
          <w:rFonts w:asciiTheme="minorHAnsi" w:hAnsiTheme="minorHAnsi" w:cstheme="minorHAnsi"/>
        </w:rPr>
        <w:t>Šturalou</w:t>
      </w:r>
      <w:proofErr w:type="spellEnd"/>
      <w:r w:rsidRPr="00701577">
        <w:rPr>
          <w:rFonts w:asciiTheme="minorHAnsi" w:hAnsiTheme="minorHAnsi" w:cstheme="minorHAnsi"/>
        </w:rPr>
        <w:t>, jednatelem</w:t>
      </w:r>
    </w:p>
    <w:p w14:paraId="77A41944" w14:textId="35C08A62" w:rsidR="002D7B91" w:rsidRPr="00701577" w:rsidRDefault="0062327F" w:rsidP="00F47BE1">
      <w:pPr>
        <w:jc w:val="both"/>
        <w:rPr>
          <w:rFonts w:eastAsia="Open Sans" w:cstheme="minorHAnsi"/>
        </w:rPr>
      </w:pPr>
      <w:r w:rsidRPr="00701577">
        <w:rPr>
          <w:rFonts w:cstheme="minorHAnsi"/>
        </w:rPr>
        <w:t>tel., e-mail:</w:t>
      </w:r>
      <w:r w:rsidRPr="00701577">
        <w:rPr>
          <w:rFonts w:cstheme="minorHAnsi"/>
        </w:rPr>
        <w:tab/>
      </w:r>
      <w:r w:rsidRPr="00701577">
        <w:rPr>
          <w:rFonts w:cstheme="minorHAnsi"/>
        </w:rPr>
        <w:tab/>
        <w:t xml:space="preserve">+420 731 623 492, </w:t>
      </w:r>
      <w:hyperlink r:id="rId12" w:history="1">
        <w:r w:rsidRPr="00701577">
          <w:rPr>
            <w:rStyle w:val="Hypertextovodkaz"/>
            <w:rFonts w:cstheme="minorHAnsi"/>
          </w:rPr>
          <w:t>sturala@optimalconsulting.cz</w:t>
        </w:r>
      </w:hyperlink>
    </w:p>
    <w:p w14:paraId="2B5FA50F" w14:textId="4C0576F3" w:rsidR="006B7939" w:rsidRDefault="006B7939" w:rsidP="00F47BE1">
      <w:pPr>
        <w:pStyle w:val="Bezmezer"/>
        <w:rPr>
          <w:rFonts w:asciiTheme="minorHAnsi" w:hAnsiTheme="minorHAnsi" w:cstheme="minorHAnsi"/>
        </w:rPr>
      </w:pPr>
      <w:r w:rsidRPr="00701577">
        <w:rPr>
          <w:rFonts w:asciiTheme="minorHAnsi" w:hAnsiTheme="minorHAnsi" w:cstheme="minorHAnsi"/>
        </w:rPr>
        <w:t>kontaktní osoba:</w:t>
      </w:r>
      <w:r w:rsidRPr="00701577">
        <w:rPr>
          <w:rFonts w:asciiTheme="minorHAnsi" w:hAnsiTheme="minorHAnsi" w:cstheme="minorHAnsi"/>
        </w:rPr>
        <w:tab/>
      </w:r>
      <w:r>
        <w:rPr>
          <w:rFonts w:asciiTheme="minorHAnsi" w:hAnsiTheme="minorHAnsi" w:cstheme="minorHAnsi"/>
        </w:rPr>
        <w:t>Mgr. Iva Moťková</w:t>
      </w:r>
    </w:p>
    <w:p w14:paraId="2B0E544D" w14:textId="77777777" w:rsidR="00977715" w:rsidRDefault="006B7939" w:rsidP="00F47BE1">
      <w:pPr>
        <w:pStyle w:val="Bezmezer"/>
      </w:pPr>
      <w:r w:rsidRPr="00701577">
        <w:rPr>
          <w:rFonts w:cstheme="minorHAnsi"/>
        </w:rPr>
        <w:t xml:space="preserve">tel., </w:t>
      </w:r>
      <w:proofErr w:type="gramStart"/>
      <w:r w:rsidRPr="00701577">
        <w:rPr>
          <w:rFonts w:cstheme="minorHAnsi"/>
        </w:rPr>
        <w:t>e-mail:</w:t>
      </w:r>
      <w:r>
        <w:rPr>
          <w:rFonts w:cstheme="minorHAnsi"/>
        </w:rPr>
        <w:t xml:space="preserve">   </w:t>
      </w:r>
      <w:proofErr w:type="gramEnd"/>
      <w:r>
        <w:rPr>
          <w:rFonts w:cstheme="minorHAnsi"/>
        </w:rPr>
        <w:t xml:space="preserve">                    </w:t>
      </w:r>
      <w:r w:rsidRPr="00701577">
        <w:rPr>
          <w:rFonts w:cstheme="minorHAnsi"/>
        </w:rPr>
        <w:t>+420</w:t>
      </w:r>
      <w:r>
        <w:rPr>
          <w:rFonts w:cstheme="minorHAnsi"/>
        </w:rPr>
        <w:t xml:space="preserve"> 739 042 844, </w:t>
      </w:r>
      <w:hyperlink r:id="rId13" w:history="1">
        <w:r w:rsidRPr="00F21A6F">
          <w:rPr>
            <w:rStyle w:val="Hypertextovodkaz"/>
            <w:rFonts w:cstheme="minorHAnsi"/>
          </w:rPr>
          <w:t>motkova@optimalconsulting.cz</w:t>
        </w:r>
      </w:hyperlink>
    </w:p>
    <w:p w14:paraId="21D6180D" w14:textId="77777777" w:rsidR="00F02533" w:rsidRDefault="00F02533" w:rsidP="00F47BE1">
      <w:pPr>
        <w:pStyle w:val="Bezmezer"/>
      </w:pPr>
    </w:p>
    <w:p w14:paraId="75554BD3" w14:textId="77777777" w:rsidR="00F02533" w:rsidRPr="00F02533" w:rsidRDefault="00F02533" w:rsidP="00F02533">
      <w:pPr>
        <w:jc w:val="both"/>
        <w:rPr>
          <w:rFonts w:ascii="Calibri" w:eastAsia="Calibri" w:hAnsi="Calibri" w:cs="Calibri"/>
          <w:color w:val="000000"/>
        </w:rPr>
      </w:pPr>
      <w:r w:rsidRPr="00F02533">
        <w:rPr>
          <w:rFonts w:ascii="Calibri" w:eastAsia="Calibri" w:hAnsi="Calibri" w:cs="Calibri"/>
          <w:color w:val="000000"/>
        </w:rPr>
        <w:t>Zástupce zadavatele zajišťuje veškerou komunikaci zadavatele s dodavateli a účastníky zadávacího řízení, aniž by tím bylo dotčeno oprávnění statutárního orgánu zadavatele jednat ve věcech tohoto zadávacího řízení.</w:t>
      </w:r>
    </w:p>
    <w:p w14:paraId="644AD456" w14:textId="77777777" w:rsidR="00F02533" w:rsidRPr="00F02533" w:rsidRDefault="00F02533" w:rsidP="00F02533">
      <w:pPr>
        <w:jc w:val="both"/>
        <w:rPr>
          <w:rFonts w:ascii="Calibri" w:eastAsia="Calibri" w:hAnsi="Calibri" w:cs="Calibri"/>
          <w:color w:val="000000"/>
        </w:rPr>
      </w:pPr>
      <w:r w:rsidRPr="00F02533">
        <w:rPr>
          <w:rFonts w:ascii="Calibri" w:eastAsia="Calibri" w:hAnsi="Calibri" w:cs="Calibri"/>
          <w:color w:val="000000"/>
        </w:rPr>
        <w:lastRenderedPageBreak/>
        <w:t>Zástupce zadavatele je pověřen zejména:</w:t>
      </w:r>
    </w:p>
    <w:p w14:paraId="25C0DCA8" w14:textId="77777777" w:rsidR="00F02533" w:rsidRPr="00F02533" w:rsidRDefault="00F02533" w:rsidP="00F02533">
      <w:pPr>
        <w:numPr>
          <w:ilvl w:val="0"/>
          <w:numId w:val="30"/>
        </w:numPr>
        <w:jc w:val="both"/>
        <w:rPr>
          <w:rFonts w:ascii="Calibri" w:eastAsia="Calibri" w:hAnsi="Calibri" w:cs="Calibri"/>
          <w:color w:val="000000"/>
        </w:rPr>
      </w:pPr>
      <w:r w:rsidRPr="00F02533">
        <w:rPr>
          <w:rFonts w:ascii="Calibri" w:eastAsia="Calibri" w:hAnsi="Calibri" w:cs="Calibri"/>
          <w:color w:val="000000"/>
        </w:rPr>
        <w:t>výkonem zadavatelských činností v tomto zadávacím řízení,</w:t>
      </w:r>
    </w:p>
    <w:p w14:paraId="72DDE4B5" w14:textId="77777777" w:rsidR="00F02533" w:rsidRPr="00F02533" w:rsidRDefault="00F02533" w:rsidP="00F02533">
      <w:pPr>
        <w:numPr>
          <w:ilvl w:val="0"/>
          <w:numId w:val="30"/>
        </w:numPr>
        <w:jc w:val="both"/>
        <w:rPr>
          <w:rFonts w:ascii="Calibri" w:eastAsia="Calibri" w:hAnsi="Calibri" w:cs="Calibri"/>
          <w:color w:val="000000"/>
        </w:rPr>
      </w:pPr>
      <w:r w:rsidRPr="00F02533">
        <w:rPr>
          <w:rFonts w:ascii="Calibri" w:eastAsia="Calibri" w:hAnsi="Calibri" w:cs="Calibri"/>
          <w:color w:val="000000"/>
        </w:rPr>
        <w:t>přijímáním písemných žádostí o vysvětlení zadávací dokumentace,</w:t>
      </w:r>
    </w:p>
    <w:p w14:paraId="459BDF20" w14:textId="77777777" w:rsidR="00F02533" w:rsidRPr="00F02533" w:rsidRDefault="00F02533" w:rsidP="00F02533">
      <w:pPr>
        <w:numPr>
          <w:ilvl w:val="0"/>
          <w:numId w:val="30"/>
        </w:numPr>
        <w:jc w:val="both"/>
        <w:rPr>
          <w:rFonts w:ascii="Calibri" w:eastAsia="Calibri" w:hAnsi="Calibri" w:cs="Calibri"/>
          <w:color w:val="000000"/>
        </w:rPr>
      </w:pPr>
      <w:r w:rsidRPr="00F02533">
        <w:rPr>
          <w:rFonts w:ascii="Calibri" w:eastAsia="Calibri" w:hAnsi="Calibri" w:cs="Calibri"/>
          <w:color w:val="000000"/>
        </w:rPr>
        <w:t xml:space="preserve">přijímáním námitek dodavatelů či účastníků zadávacího řízení podle </w:t>
      </w:r>
      <w:r w:rsidRPr="007A74F2">
        <w:rPr>
          <w:rFonts w:ascii="Calibri" w:eastAsia="Calibri" w:hAnsi="Calibri" w:cs="Calibri"/>
          <w:color w:val="000000"/>
        </w:rPr>
        <w:t>§ 241 zákona.</w:t>
      </w:r>
    </w:p>
    <w:p w14:paraId="07CBB3B5" w14:textId="77777777" w:rsidR="00F02533" w:rsidRPr="00F02533" w:rsidRDefault="00F02533" w:rsidP="00F02533">
      <w:pPr>
        <w:jc w:val="both"/>
        <w:rPr>
          <w:rFonts w:ascii="Calibri" w:eastAsia="Calibri" w:hAnsi="Calibri" w:cs="Calibri"/>
          <w:color w:val="000000"/>
        </w:rPr>
      </w:pPr>
      <w:r w:rsidRPr="00F02533">
        <w:rPr>
          <w:rFonts w:ascii="Calibri" w:eastAsia="Calibri" w:hAnsi="Calibri" w:cs="Calibri"/>
          <w:color w:val="000000"/>
        </w:rPr>
        <w:t>Tímto pověřením není dotčena odpovědnost zadavatele za dodržení zákona ani právo dodavatelů a účastníků zadávacího řízení uplatňovat svá práva přímo vůči zadavateli v souladu se zákonem.</w:t>
      </w:r>
    </w:p>
    <w:p w14:paraId="2CB9DB81" w14:textId="77777777" w:rsidR="00F02533" w:rsidRPr="00C17159" w:rsidRDefault="00F02533" w:rsidP="00F02533">
      <w:pPr>
        <w:spacing w:line="276" w:lineRule="auto"/>
        <w:jc w:val="both"/>
        <w:rPr>
          <w:rFonts w:eastAsia="Open Sans" w:cstheme="minorHAnsi"/>
          <w:u w:val="single"/>
        </w:rPr>
      </w:pPr>
    </w:p>
    <w:p w14:paraId="47240B67" w14:textId="2CED6A28" w:rsidR="00F22622" w:rsidRDefault="00A70EB1" w:rsidP="00F02533">
      <w:pPr>
        <w:pStyle w:val="Bezmezer"/>
        <w:ind w:left="0" w:firstLine="0"/>
        <w:rPr>
          <w:rFonts w:eastAsia="Open Sans" w:cstheme="minorHAnsi"/>
        </w:rPr>
      </w:pPr>
      <w:r w:rsidRPr="00701577">
        <w:rPr>
          <w:rFonts w:eastAsia="Open Sans" w:cstheme="minorHAnsi"/>
        </w:rPr>
        <w:t>Jiné osoby podílející se na tvorbě zadávací dokumentace</w:t>
      </w:r>
      <w:r w:rsidR="006B7939">
        <w:rPr>
          <w:rFonts w:eastAsia="Open Sans" w:cstheme="minorHAnsi"/>
        </w:rPr>
        <w:t xml:space="preserve"> </w:t>
      </w:r>
      <w:r w:rsidR="006B7939" w:rsidRPr="003B24F4">
        <w:rPr>
          <w:rFonts w:eastAsia="Times New Roman" w:cs="Segoe UI"/>
          <w:bCs/>
          <w:szCs w:val="20"/>
        </w:rPr>
        <w:t xml:space="preserve">podle </w:t>
      </w:r>
      <w:proofErr w:type="spellStart"/>
      <w:r w:rsidR="006B7939" w:rsidRPr="003B24F4">
        <w:rPr>
          <w:rFonts w:eastAsia="Times New Roman" w:cs="Segoe UI"/>
          <w:bCs/>
          <w:szCs w:val="20"/>
        </w:rPr>
        <w:t>ust</w:t>
      </w:r>
      <w:proofErr w:type="spellEnd"/>
      <w:r w:rsidR="006B7939" w:rsidRPr="003B24F4">
        <w:rPr>
          <w:rFonts w:eastAsia="Times New Roman" w:cs="Segoe UI"/>
          <w:bCs/>
          <w:szCs w:val="20"/>
        </w:rPr>
        <w:t>. § 36 odst. 4 zákona</w:t>
      </w:r>
      <w:r w:rsidRPr="00701577">
        <w:rPr>
          <w:rFonts w:eastAsia="Open Sans" w:cstheme="minorHAnsi"/>
        </w:rPr>
        <w:t>:</w:t>
      </w:r>
    </w:p>
    <w:p w14:paraId="461850F4" w14:textId="77777777" w:rsidR="007A0D10" w:rsidRPr="00977715" w:rsidRDefault="007A0D10" w:rsidP="00F47BE1">
      <w:pPr>
        <w:pStyle w:val="Bezmezer"/>
        <w:rPr>
          <w:rFonts w:asciiTheme="minorHAnsi" w:hAnsiTheme="minorHAnsi" w:cstheme="minorHAnsi"/>
        </w:rPr>
      </w:pPr>
    </w:p>
    <w:p w14:paraId="54A9D59C" w14:textId="054EE9CE" w:rsidR="00F22622" w:rsidRDefault="00D132C0" w:rsidP="00F47BE1">
      <w:pPr>
        <w:pStyle w:val="Odstavecseseznamem"/>
        <w:numPr>
          <w:ilvl w:val="0"/>
          <w:numId w:val="2"/>
        </w:numPr>
        <w:jc w:val="both"/>
        <w:rPr>
          <w:rFonts w:eastAsia="Open Sans" w:cstheme="minorHAnsi"/>
        </w:rPr>
      </w:pPr>
      <w:r w:rsidRPr="00701577">
        <w:rPr>
          <w:rFonts w:eastAsia="Open Sans" w:cstheme="minorHAnsi"/>
          <w:b/>
          <w:bCs/>
        </w:rPr>
        <w:t xml:space="preserve">Optimal </w:t>
      </w:r>
      <w:proofErr w:type="spellStart"/>
      <w:r w:rsidRPr="00701577">
        <w:rPr>
          <w:rFonts w:eastAsia="Open Sans" w:cstheme="minorHAnsi"/>
          <w:b/>
          <w:bCs/>
        </w:rPr>
        <w:t>Consulting</w:t>
      </w:r>
      <w:proofErr w:type="spellEnd"/>
      <w:r w:rsidRPr="00701577">
        <w:rPr>
          <w:rFonts w:eastAsia="Open Sans" w:cstheme="minorHAnsi"/>
          <w:b/>
          <w:bCs/>
        </w:rPr>
        <w:t xml:space="preserve"> s.r.o.</w:t>
      </w:r>
      <w:r w:rsidRPr="00701577">
        <w:rPr>
          <w:rFonts w:eastAsia="Open Sans" w:cstheme="minorHAnsi"/>
        </w:rPr>
        <w:t>, IČ: 29268087</w:t>
      </w:r>
      <w:r w:rsidR="00AD7013" w:rsidRPr="00701577">
        <w:rPr>
          <w:rFonts w:eastAsia="Open Sans" w:cstheme="minorHAnsi"/>
        </w:rPr>
        <w:t xml:space="preserve"> - příprava zadávací dokumentace s výjimkou technických podmínek a způsobu stanovení </w:t>
      </w:r>
      <w:r w:rsidR="00077AA1" w:rsidRPr="00701577">
        <w:rPr>
          <w:rFonts w:eastAsia="Open Sans" w:cstheme="minorHAnsi"/>
        </w:rPr>
        <w:t>předpokládané hodnoty</w:t>
      </w:r>
      <w:r w:rsidR="006B7939">
        <w:rPr>
          <w:rFonts w:eastAsia="Open Sans" w:cstheme="minorHAnsi"/>
        </w:rPr>
        <w:t>;</w:t>
      </w:r>
    </w:p>
    <w:p w14:paraId="5DC0B89B" w14:textId="7F78FC40" w:rsidR="000F5D80" w:rsidRPr="000F5D80" w:rsidRDefault="000F5D80" w:rsidP="00F47BE1">
      <w:pPr>
        <w:pStyle w:val="Odstavecseseznamem"/>
        <w:numPr>
          <w:ilvl w:val="0"/>
          <w:numId w:val="2"/>
        </w:numPr>
        <w:jc w:val="both"/>
        <w:rPr>
          <w:rFonts w:eastAsia="Open Sans" w:cstheme="minorHAnsi"/>
        </w:rPr>
      </w:pPr>
      <w:r w:rsidRPr="000F5D80">
        <w:rPr>
          <w:rFonts w:eastAsia="Open Sans" w:cstheme="minorHAnsi"/>
          <w:b/>
          <w:bCs/>
        </w:rPr>
        <w:t>Ing. Lud</w:t>
      </w:r>
      <w:r w:rsidRPr="000F5D80">
        <w:rPr>
          <w:rFonts w:eastAsia="Open Sans" w:cstheme="minorHAnsi" w:hint="eastAsia"/>
          <w:b/>
          <w:bCs/>
        </w:rPr>
        <w:t>ě</w:t>
      </w:r>
      <w:r w:rsidRPr="000F5D80">
        <w:rPr>
          <w:rFonts w:eastAsia="Open Sans" w:cstheme="minorHAnsi"/>
          <w:b/>
          <w:bCs/>
        </w:rPr>
        <w:t>k Chrom</w:t>
      </w:r>
      <w:r w:rsidR="00A275FB">
        <w:rPr>
          <w:rFonts w:eastAsia="Open Sans" w:cstheme="minorHAnsi"/>
          <w:b/>
          <w:bCs/>
        </w:rPr>
        <w:t>í</w:t>
      </w:r>
      <w:r w:rsidRPr="000F5D80">
        <w:rPr>
          <w:rFonts w:eastAsia="Open Sans" w:cstheme="minorHAnsi"/>
          <w:b/>
          <w:bCs/>
        </w:rPr>
        <w:t>k</w:t>
      </w:r>
      <w:r>
        <w:rPr>
          <w:rFonts w:eastAsia="Open Sans" w:cstheme="minorHAnsi"/>
          <w:b/>
          <w:bCs/>
        </w:rPr>
        <w:t xml:space="preserve">, </w:t>
      </w:r>
      <w:r w:rsidRPr="000F5D80">
        <w:rPr>
          <w:rFonts w:eastAsia="Open Sans" w:cstheme="minorHAnsi"/>
        </w:rPr>
        <w:t>Maru</w:t>
      </w:r>
      <w:r w:rsidRPr="000F5D80">
        <w:rPr>
          <w:rFonts w:eastAsia="Open Sans" w:cstheme="minorHAnsi" w:hint="eastAsia"/>
        </w:rPr>
        <w:t>š</w:t>
      </w:r>
      <w:r w:rsidRPr="000F5D80">
        <w:rPr>
          <w:rFonts w:eastAsia="Open Sans" w:cstheme="minorHAnsi"/>
        </w:rPr>
        <w:t>ky Kude</w:t>
      </w:r>
      <w:r w:rsidRPr="000F5D80">
        <w:rPr>
          <w:rFonts w:eastAsia="Open Sans" w:cstheme="minorHAnsi" w:hint="eastAsia"/>
        </w:rPr>
        <w:t>ř</w:t>
      </w:r>
      <w:r w:rsidR="00A275FB">
        <w:rPr>
          <w:rFonts w:eastAsia="Open Sans" w:cstheme="minorHAnsi"/>
        </w:rPr>
        <w:t>í</w:t>
      </w:r>
      <w:r w:rsidRPr="000F5D80">
        <w:rPr>
          <w:rFonts w:eastAsia="Open Sans" w:cstheme="minorHAnsi"/>
        </w:rPr>
        <w:t>kov</w:t>
      </w:r>
      <w:r w:rsidR="00A275FB">
        <w:rPr>
          <w:rFonts w:eastAsia="Open Sans" w:cstheme="minorHAnsi"/>
        </w:rPr>
        <w:t>é</w:t>
      </w:r>
      <w:r w:rsidRPr="000F5D80">
        <w:rPr>
          <w:rFonts w:eastAsia="Open Sans" w:cstheme="minorHAnsi"/>
        </w:rPr>
        <w:t xml:space="preserve"> 2672/30, 669 02 Znojmo</w:t>
      </w:r>
      <w:r>
        <w:rPr>
          <w:rFonts w:eastAsia="Open Sans" w:cstheme="minorHAnsi"/>
        </w:rPr>
        <w:t xml:space="preserve"> </w:t>
      </w:r>
      <w:r>
        <w:rPr>
          <w:rFonts w:eastAsia="Open Sans" w:cstheme="minorHAnsi"/>
          <w:b/>
          <w:bCs/>
        </w:rPr>
        <w:t xml:space="preserve">– </w:t>
      </w:r>
      <w:r w:rsidRPr="000F5D80">
        <w:rPr>
          <w:rFonts w:eastAsia="Open Sans" w:cstheme="minorHAnsi"/>
        </w:rPr>
        <w:t>zpracovatel projektové dokumentace</w:t>
      </w:r>
      <w:r w:rsidR="007A0D10">
        <w:rPr>
          <w:rFonts w:eastAsia="Open Sans" w:cstheme="minorHAnsi"/>
        </w:rPr>
        <w:t xml:space="preserve"> – </w:t>
      </w:r>
      <w:r w:rsidR="007A0D10" w:rsidRPr="007A0D10">
        <w:rPr>
          <w:rFonts w:eastAsia="Open Sans" w:cstheme="minorHAnsi"/>
          <w:i/>
          <w:iCs/>
        </w:rPr>
        <w:t>„</w:t>
      </w:r>
      <w:r w:rsidR="007A0D10" w:rsidRPr="007A0D10">
        <w:rPr>
          <w:i/>
          <w:iCs/>
        </w:rPr>
        <w:t xml:space="preserve">Soustava domovních </w:t>
      </w:r>
      <w:r w:rsidR="007A0D10" w:rsidRPr="007A0D10">
        <w:rPr>
          <w:rFonts w:hint="eastAsia"/>
          <w:i/>
          <w:iCs/>
        </w:rPr>
        <w:t>č</w:t>
      </w:r>
      <w:r w:rsidR="007A0D10" w:rsidRPr="007A0D10">
        <w:rPr>
          <w:i/>
          <w:iCs/>
        </w:rPr>
        <w:t>istíren odpadních vod + jednotná kanalizace (DPS)“</w:t>
      </w:r>
    </w:p>
    <w:p w14:paraId="4303AE97" w14:textId="09410A57" w:rsidR="00144744" w:rsidRPr="00CE1134" w:rsidRDefault="00144744" w:rsidP="00F47BE1">
      <w:pPr>
        <w:pStyle w:val="Odstavecseseznamem"/>
        <w:numPr>
          <w:ilvl w:val="0"/>
          <w:numId w:val="2"/>
        </w:numPr>
        <w:jc w:val="both"/>
        <w:rPr>
          <w:rFonts w:eastAsia="Open Sans" w:cstheme="minorHAnsi"/>
          <w:b/>
          <w:bCs/>
          <w:color w:val="000000" w:themeColor="text1"/>
        </w:rPr>
      </w:pPr>
      <w:r w:rsidRPr="00CE1134">
        <w:rPr>
          <w:rFonts w:eastAsia="Open Sans" w:cstheme="minorHAnsi"/>
          <w:b/>
          <w:bCs/>
          <w:color w:val="000000" w:themeColor="text1"/>
        </w:rPr>
        <w:t>ECO-Pro</w:t>
      </w:r>
      <w:r w:rsidRPr="00CE1134">
        <w:rPr>
          <w:rFonts w:eastAsia="Open Sans" w:cstheme="minorHAnsi"/>
          <w:color w:val="000000" w:themeColor="text1"/>
        </w:rPr>
        <w:t>, Pražákova 1008/69; 639 00 Brno; IČ: IČO 07477856 – zpracovatel technických podmínek a položkov</w:t>
      </w:r>
      <w:r w:rsidR="00A315BF">
        <w:rPr>
          <w:rFonts w:eastAsia="Open Sans" w:cstheme="minorHAnsi"/>
          <w:color w:val="000000" w:themeColor="text1"/>
        </w:rPr>
        <w:t>ých</w:t>
      </w:r>
      <w:r w:rsidRPr="00CE1134">
        <w:rPr>
          <w:rFonts w:eastAsia="Open Sans" w:cstheme="minorHAnsi"/>
          <w:color w:val="000000" w:themeColor="text1"/>
        </w:rPr>
        <w:t xml:space="preserve"> rozpočt</w:t>
      </w:r>
      <w:r w:rsidR="00A315BF">
        <w:rPr>
          <w:rFonts w:eastAsia="Open Sans" w:cstheme="minorHAnsi"/>
          <w:color w:val="000000" w:themeColor="text1"/>
        </w:rPr>
        <w:t>ů</w:t>
      </w:r>
      <w:r w:rsidRPr="00CE1134">
        <w:rPr>
          <w:rFonts w:eastAsia="Open Sans" w:cstheme="minorHAnsi"/>
          <w:color w:val="000000" w:themeColor="text1"/>
        </w:rPr>
        <w:t>, stanovení výše předpokládané hodnoty</w:t>
      </w:r>
      <w:r w:rsidR="006B7939" w:rsidRPr="00CE1134">
        <w:rPr>
          <w:rFonts w:eastAsia="Open Sans" w:cstheme="minorHAnsi"/>
          <w:color w:val="000000" w:themeColor="text1"/>
        </w:rPr>
        <w:t>;</w:t>
      </w:r>
    </w:p>
    <w:p w14:paraId="1B60F2C2" w14:textId="46D1EE5D" w:rsidR="008A4669" w:rsidRDefault="00F02533" w:rsidP="00F02533">
      <w:pPr>
        <w:pStyle w:val="Odstavecseseznamem"/>
        <w:numPr>
          <w:ilvl w:val="0"/>
          <w:numId w:val="2"/>
        </w:numPr>
        <w:shd w:val="clear" w:color="auto" w:fill="FFFFFF"/>
        <w:contextualSpacing w:val="0"/>
        <w:jc w:val="both"/>
        <w:rPr>
          <w:rFonts w:eastAsia="Times New Roman" w:cs="Segoe UI"/>
          <w:szCs w:val="20"/>
        </w:rPr>
      </w:pPr>
      <w:r w:rsidRPr="00F02533">
        <w:rPr>
          <w:rFonts w:eastAsia="Times New Roman" w:cs="Segoe UI"/>
          <w:b/>
          <w:bCs/>
          <w:szCs w:val="20"/>
        </w:rPr>
        <w:t>PROEBIZ s.r.o.</w:t>
      </w:r>
      <w:r>
        <w:rPr>
          <w:rFonts w:eastAsia="Times New Roman" w:cs="Segoe UI"/>
          <w:b/>
          <w:bCs/>
          <w:szCs w:val="20"/>
        </w:rPr>
        <w:t>,</w:t>
      </w:r>
      <w:r>
        <w:rPr>
          <w:rFonts w:eastAsia="Times New Roman" w:cs="Segoe UI"/>
          <w:szCs w:val="20"/>
        </w:rPr>
        <w:t xml:space="preserve"> </w:t>
      </w:r>
      <w:r w:rsidRPr="003B24F4">
        <w:rPr>
          <w:rFonts w:eastAsia="Times New Roman" w:cs="Segoe UI"/>
          <w:szCs w:val="20"/>
        </w:rPr>
        <w:t xml:space="preserve">Masarykovo nám. 33/52, 702 00 Ostrava – Moravská </w:t>
      </w:r>
      <w:proofErr w:type="gramStart"/>
      <w:r w:rsidRPr="003B24F4">
        <w:rPr>
          <w:rFonts w:eastAsia="Times New Roman" w:cs="Segoe UI"/>
          <w:szCs w:val="20"/>
        </w:rPr>
        <w:t>Ostrava</w:t>
      </w:r>
      <w:r>
        <w:rPr>
          <w:rFonts w:eastAsia="Times New Roman" w:cs="Segoe UI"/>
          <w:szCs w:val="20"/>
        </w:rPr>
        <w:t xml:space="preserve"> </w:t>
      </w:r>
      <w:r w:rsidRPr="00F02533">
        <w:rPr>
          <w:rFonts w:eastAsia="Times New Roman" w:cs="Segoe UI"/>
          <w:szCs w:val="20"/>
        </w:rPr>
        <w:t>- příloha</w:t>
      </w:r>
      <w:proofErr w:type="gramEnd"/>
      <w:r w:rsidRPr="00F02533">
        <w:rPr>
          <w:rFonts w:eastAsia="Times New Roman" w:cs="Segoe UI"/>
          <w:szCs w:val="20"/>
        </w:rPr>
        <w:t xml:space="preserve"> č. 10: </w:t>
      </w:r>
      <w:r w:rsidR="000A4B15" w:rsidRPr="00F02533">
        <w:rPr>
          <w:rFonts w:eastAsia="Times New Roman" w:cs="Segoe UI"/>
          <w:szCs w:val="20"/>
        </w:rPr>
        <w:t>JOSEPHINE – manuál účastníka</w:t>
      </w:r>
    </w:p>
    <w:p w14:paraId="18BB1DBB" w14:textId="77777777" w:rsidR="00F02533" w:rsidRPr="00F02533" w:rsidRDefault="00F02533" w:rsidP="00F02533">
      <w:pPr>
        <w:shd w:val="clear" w:color="auto" w:fill="FFFFFF"/>
        <w:jc w:val="both"/>
        <w:rPr>
          <w:rFonts w:eastAsia="Times New Roman" w:cs="Segoe UI"/>
          <w:szCs w:val="20"/>
        </w:rPr>
      </w:pPr>
    </w:p>
    <w:p w14:paraId="1E2B6604" w14:textId="69B432C6" w:rsidR="00F22622" w:rsidRPr="00701577" w:rsidRDefault="00A70EB1" w:rsidP="004B59AB">
      <w:pPr>
        <w:spacing w:line="276" w:lineRule="auto"/>
        <w:outlineLvl w:val="0"/>
        <w:rPr>
          <w:rFonts w:eastAsia="Open Sans" w:cstheme="minorHAnsi"/>
          <w:b/>
          <w:sz w:val="28"/>
          <w:szCs w:val="28"/>
          <w:u w:val="single"/>
        </w:rPr>
      </w:pPr>
      <w:bookmarkStart w:id="3" w:name="_Toc135732248"/>
      <w:r w:rsidRPr="00701577">
        <w:rPr>
          <w:rFonts w:eastAsia="Open Sans" w:cstheme="minorHAnsi"/>
          <w:b/>
          <w:sz w:val="28"/>
          <w:szCs w:val="28"/>
          <w:u w:val="single"/>
        </w:rPr>
        <w:t>1</w:t>
      </w:r>
      <w:r w:rsidR="002D43A3" w:rsidRPr="00701577">
        <w:rPr>
          <w:rFonts w:eastAsia="Open Sans" w:cstheme="minorHAnsi"/>
          <w:b/>
          <w:sz w:val="28"/>
          <w:szCs w:val="28"/>
          <w:u w:val="single"/>
        </w:rPr>
        <w:t>.</w:t>
      </w:r>
      <w:r w:rsidRPr="00701577">
        <w:rPr>
          <w:rFonts w:eastAsia="Open Sans" w:cstheme="minorHAnsi"/>
          <w:b/>
          <w:sz w:val="28"/>
          <w:szCs w:val="28"/>
          <w:u w:val="single"/>
        </w:rPr>
        <w:t xml:space="preserve"> Vymezení předmětu plnění veřejné zakázky</w:t>
      </w:r>
      <w:bookmarkEnd w:id="3"/>
    </w:p>
    <w:p w14:paraId="39628D38" w14:textId="77777777" w:rsidR="002F0227" w:rsidRPr="00701577" w:rsidRDefault="002F0227" w:rsidP="004B59AB">
      <w:pPr>
        <w:spacing w:line="276" w:lineRule="auto"/>
        <w:outlineLvl w:val="1"/>
        <w:rPr>
          <w:rFonts w:eastAsia="Open Sans" w:cstheme="minorHAnsi"/>
          <w:b/>
        </w:rPr>
      </w:pPr>
    </w:p>
    <w:p w14:paraId="01F55EE7" w14:textId="36FD95A4" w:rsidR="00F22622" w:rsidRPr="00701577" w:rsidRDefault="00A70EB1" w:rsidP="004B59AB">
      <w:pPr>
        <w:spacing w:line="276" w:lineRule="auto"/>
        <w:outlineLvl w:val="1"/>
        <w:rPr>
          <w:rFonts w:eastAsia="Open Sans" w:cstheme="minorHAnsi"/>
          <w:b/>
        </w:rPr>
      </w:pPr>
      <w:bookmarkStart w:id="4" w:name="_Toc135732249"/>
      <w:r w:rsidRPr="00701577">
        <w:rPr>
          <w:rFonts w:eastAsia="Open Sans" w:cstheme="minorHAnsi"/>
          <w:b/>
        </w:rPr>
        <w:t>1.1 Klasifikace předmětu plnění veřejné zakázky</w:t>
      </w:r>
      <w:bookmarkEnd w:id="4"/>
    </w:p>
    <w:p w14:paraId="1BC9BFA3" w14:textId="44C24260" w:rsidR="002F0227" w:rsidRPr="00701577" w:rsidRDefault="00A70EB1" w:rsidP="004B59AB">
      <w:pPr>
        <w:spacing w:line="276" w:lineRule="auto"/>
        <w:jc w:val="both"/>
        <w:rPr>
          <w:rFonts w:eastAsia="Open Sans" w:cstheme="minorHAnsi"/>
        </w:rPr>
      </w:pPr>
      <w:r w:rsidRPr="00701577">
        <w:rPr>
          <w:rFonts w:eastAsia="Open Sans" w:cstheme="minorHAnsi"/>
        </w:rPr>
        <w:t>Klasifikace předmětu plnění veřejné zakázky odpovídá položkám:</w:t>
      </w:r>
    </w:p>
    <w:p w14:paraId="46508313" w14:textId="77777777" w:rsidR="007D7013" w:rsidRPr="007D7013" w:rsidRDefault="007D7013" w:rsidP="008A4669">
      <w:pPr>
        <w:ind w:left="720"/>
        <w:jc w:val="both"/>
        <w:rPr>
          <w:rFonts w:eastAsia="Open Sans" w:cstheme="minorHAnsi"/>
        </w:rPr>
      </w:pPr>
      <w:bookmarkStart w:id="5" w:name="_Hlk187070804"/>
      <w:r w:rsidRPr="007D7013">
        <w:rPr>
          <w:rFonts w:eastAsia="Open Sans" w:cstheme="minorHAnsi"/>
        </w:rPr>
        <w:t>• 45000000-7 Stavební práce</w:t>
      </w:r>
    </w:p>
    <w:p w14:paraId="19C156A2" w14:textId="77777777" w:rsidR="007D7013" w:rsidRPr="007D7013" w:rsidRDefault="007D7013" w:rsidP="008A4669">
      <w:pPr>
        <w:ind w:left="720"/>
        <w:jc w:val="both"/>
        <w:rPr>
          <w:rFonts w:eastAsia="Open Sans" w:cstheme="minorHAnsi"/>
        </w:rPr>
      </w:pPr>
      <w:r w:rsidRPr="007D7013">
        <w:rPr>
          <w:rFonts w:eastAsia="Open Sans" w:cstheme="minorHAnsi"/>
        </w:rPr>
        <w:t>• 45232400-6 Stavební práce na výstavbě kanalizace</w:t>
      </w:r>
    </w:p>
    <w:p w14:paraId="29253974" w14:textId="77777777" w:rsidR="007D7013" w:rsidRPr="007D7013" w:rsidRDefault="007D7013" w:rsidP="008A4669">
      <w:pPr>
        <w:ind w:left="720"/>
        <w:jc w:val="both"/>
        <w:rPr>
          <w:rFonts w:eastAsia="Open Sans" w:cstheme="minorHAnsi"/>
        </w:rPr>
      </w:pPr>
      <w:r w:rsidRPr="007D7013">
        <w:rPr>
          <w:rFonts w:eastAsia="Open Sans" w:cstheme="minorHAnsi"/>
        </w:rPr>
        <w:t>• 45232420-2 Stavební práce na výstavbě čistíren odpadních vod</w:t>
      </w:r>
    </w:p>
    <w:p w14:paraId="1419DE40" w14:textId="77777777" w:rsidR="007D7013" w:rsidRPr="007D7013" w:rsidRDefault="007D7013" w:rsidP="008A4669">
      <w:pPr>
        <w:ind w:left="720"/>
        <w:jc w:val="both"/>
        <w:rPr>
          <w:rFonts w:eastAsia="Open Sans" w:cstheme="minorHAnsi"/>
        </w:rPr>
      </w:pPr>
      <w:r w:rsidRPr="007D7013">
        <w:rPr>
          <w:rFonts w:eastAsia="Open Sans" w:cstheme="minorHAnsi"/>
        </w:rPr>
        <w:t>• 45232421-9 Čistírny odpadních vod</w:t>
      </w:r>
    </w:p>
    <w:p w14:paraId="3F6FFF30" w14:textId="77777777" w:rsidR="007D7013" w:rsidRPr="007D7013" w:rsidRDefault="007D7013" w:rsidP="008A4669">
      <w:pPr>
        <w:ind w:left="720"/>
        <w:jc w:val="both"/>
        <w:rPr>
          <w:rFonts w:eastAsia="Open Sans" w:cstheme="minorHAnsi"/>
        </w:rPr>
      </w:pPr>
      <w:r w:rsidRPr="007D7013">
        <w:rPr>
          <w:rFonts w:eastAsia="Open Sans" w:cstheme="minorHAnsi"/>
        </w:rPr>
        <w:t>• 45233000-9 Výstavba, zakládání a povrchové práce pro komunikace</w:t>
      </w:r>
    </w:p>
    <w:p w14:paraId="469DA848" w14:textId="77777777" w:rsidR="007D7013" w:rsidRPr="007D7013" w:rsidRDefault="007D7013" w:rsidP="008A4669">
      <w:pPr>
        <w:ind w:left="720"/>
        <w:jc w:val="both"/>
        <w:rPr>
          <w:rFonts w:eastAsia="Open Sans" w:cstheme="minorHAnsi"/>
        </w:rPr>
      </w:pPr>
      <w:r w:rsidRPr="007D7013">
        <w:rPr>
          <w:rFonts w:eastAsia="Open Sans" w:cstheme="minorHAnsi"/>
        </w:rPr>
        <w:t>• 45259100-8 Opravy a údržba čistíren odpadních vod</w:t>
      </w:r>
    </w:p>
    <w:bookmarkEnd w:id="5"/>
    <w:p w14:paraId="5B2A6104" w14:textId="77777777" w:rsidR="004B59AB" w:rsidRPr="00701577" w:rsidRDefault="004B59AB" w:rsidP="004B59AB">
      <w:pPr>
        <w:spacing w:line="276" w:lineRule="auto"/>
        <w:ind w:left="720"/>
        <w:jc w:val="both"/>
        <w:rPr>
          <w:rFonts w:eastAsia="Open Sans" w:cstheme="minorHAnsi"/>
        </w:rPr>
      </w:pPr>
    </w:p>
    <w:p w14:paraId="38031AEB" w14:textId="3821FAC6" w:rsidR="00184857" w:rsidRPr="00D877B9" w:rsidRDefault="00A70EB1" w:rsidP="00625250">
      <w:pPr>
        <w:spacing w:line="276" w:lineRule="auto"/>
        <w:outlineLvl w:val="1"/>
        <w:rPr>
          <w:rFonts w:eastAsia="Open Sans" w:cstheme="minorHAnsi"/>
          <w:b/>
          <w:color w:val="000000" w:themeColor="text1"/>
        </w:rPr>
      </w:pPr>
      <w:bookmarkStart w:id="6" w:name="_Toc135732250"/>
      <w:r w:rsidRPr="00D877B9">
        <w:rPr>
          <w:rFonts w:eastAsia="Open Sans" w:cstheme="minorHAnsi"/>
          <w:b/>
          <w:color w:val="000000" w:themeColor="text1"/>
        </w:rPr>
        <w:t xml:space="preserve">1.2 </w:t>
      </w:r>
      <w:r w:rsidR="00D877B9" w:rsidRPr="00D877B9">
        <w:rPr>
          <w:rFonts w:eastAsia="Open Sans" w:cstheme="minorHAnsi"/>
          <w:b/>
          <w:color w:val="000000" w:themeColor="text1"/>
        </w:rPr>
        <w:t>P</w:t>
      </w:r>
      <w:r w:rsidRPr="00D877B9">
        <w:rPr>
          <w:rFonts w:eastAsia="Open Sans" w:cstheme="minorHAnsi"/>
          <w:b/>
          <w:color w:val="000000" w:themeColor="text1"/>
        </w:rPr>
        <w:t>ředmět veřejné zakázky</w:t>
      </w:r>
      <w:bookmarkEnd w:id="6"/>
      <w:r w:rsidR="00DB36F3" w:rsidRPr="00D877B9">
        <w:rPr>
          <w:rFonts w:eastAsia="Open Sans" w:cstheme="minorHAnsi"/>
          <w:b/>
          <w:color w:val="000000" w:themeColor="text1"/>
        </w:rPr>
        <w:t xml:space="preserve"> </w:t>
      </w:r>
    </w:p>
    <w:p w14:paraId="6AA3BC1B" w14:textId="0FBA642C" w:rsidR="00CF5002" w:rsidRPr="008A4669" w:rsidRDefault="000641D1" w:rsidP="00480F2C">
      <w:pPr>
        <w:pStyle w:val="Bezmezer"/>
        <w:ind w:left="11" w:hanging="11"/>
        <w:rPr>
          <w:color w:val="EE0000"/>
        </w:rPr>
      </w:pPr>
      <w:r w:rsidRPr="00A178A4">
        <w:t xml:space="preserve">Tato </w:t>
      </w:r>
      <w:r w:rsidR="005302B2">
        <w:t>v</w:t>
      </w:r>
      <w:r>
        <w:t xml:space="preserve">ýzva k podání nabídek, jejíž součástí jsou i zadávací podmínky je </w:t>
      </w:r>
      <w:r w:rsidRPr="00A178A4">
        <w:t xml:space="preserve">zpracována na </w:t>
      </w:r>
      <w:r w:rsidRPr="009E3065">
        <w:rPr>
          <w:color w:val="000000" w:themeColor="text1"/>
        </w:rPr>
        <w:t>podkladě dokumentace k projektu</w:t>
      </w:r>
      <w:r w:rsidRPr="009E3065">
        <w:rPr>
          <w:rFonts w:eastAsia="Open Sans" w:cstheme="minorHAnsi"/>
          <w:bCs/>
          <w:color w:val="000000" w:themeColor="text1"/>
        </w:rPr>
        <w:t xml:space="preserve"> </w:t>
      </w:r>
      <w:r w:rsidR="00DA2BE7" w:rsidRPr="009E3065">
        <w:rPr>
          <w:rFonts w:eastAsia="Open Sans" w:cstheme="minorHAnsi"/>
          <w:bCs/>
          <w:color w:val="000000" w:themeColor="text1"/>
        </w:rPr>
        <w:t xml:space="preserve">s názvem: </w:t>
      </w:r>
      <w:r w:rsidRPr="009E3065">
        <w:rPr>
          <w:rFonts w:eastAsia="Open Sans" w:cstheme="minorHAnsi"/>
          <w:bCs/>
          <w:color w:val="000000" w:themeColor="text1"/>
        </w:rPr>
        <w:t>„</w:t>
      </w:r>
      <w:r w:rsidR="009E3065" w:rsidRPr="009E3065">
        <w:rPr>
          <w:rFonts w:eastAsia="Open Sans" w:cstheme="minorHAnsi"/>
          <w:b/>
          <w:bCs/>
          <w:color w:val="000000" w:themeColor="text1"/>
        </w:rPr>
        <w:t xml:space="preserve">Systém DČOV v obci </w:t>
      </w:r>
      <w:r w:rsidR="00A720BF">
        <w:rPr>
          <w:rFonts w:eastAsia="Open Sans" w:cstheme="minorHAnsi"/>
          <w:b/>
          <w:bCs/>
          <w:color w:val="000000" w:themeColor="text1"/>
        </w:rPr>
        <w:t>Václavy</w:t>
      </w:r>
      <w:r w:rsidR="00564AEA" w:rsidRPr="009E3065">
        <w:rPr>
          <w:rFonts w:eastAsia="Open Sans" w:cstheme="minorHAnsi"/>
          <w:color w:val="000000" w:themeColor="text1"/>
        </w:rPr>
        <w:t>“</w:t>
      </w:r>
      <w:r w:rsidR="00144744" w:rsidRPr="009E3065">
        <w:rPr>
          <w:rFonts w:eastAsia="Open Sans" w:cstheme="minorHAnsi"/>
          <w:color w:val="000000" w:themeColor="text1"/>
        </w:rPr>
        <w:t xml:space="preserve">, </w:t>
      </w:r>
      <w:proofErr w:type="spellStart"/>
      <w:r w:rsidR="00C17159" w:rsidRPr="009E3065">
        <w:rPr>
          <w:rFonts w:eastAsia="Open Sans" w:cstheme="minorHAnsi"/>
          <w:color w:val="000000" w:themeColor="text1"/>
        </w:rPr>
        <w:t>reg</w:t>
      </w:r>
      <w:proofErr w:type="spellEnd"/>
      <w:r w:rsidR="00C17159" w:rsidRPr="009E3065">
        <w:rPr>
          <w:rFonts w:eastAsia="Open Sans" w:cstheme="minorHAnsi"/>
          <w:color w:val="000000" w:themeColor="text1"/>
        </w:rPr>
        <w:t>. č. projektu:</w:t>
      </w:r>
      <w:r w:rsidR="003C2A85" w:rsidRPr="009E3065">
        <w:rPr>
          <w:rFonts w:eastAsia="Open Sans" w:cstheme="minorHAnsi"/>
          <w:color w:val="000000" w:themeColor="text1"/>
        </w:rPr>
        <w:t xml:space="preserve"> </w:t>
      </w:r>
      <w:bookmarkStart w:id="7" w:name="_Hlk186807668"/>
      <w:r w:rsidR="009C1AF3" w:rsidRPr="009C1AF3">
        <w:rPr>
          <w:rFonts w:eastAsia="Open Sans" w:cstheme="minorHAnsi"/>
          <w:color w:val="000000" w:themeColor="text1"/>
        </w:rPr>
        <w:t>1210700027</w:t>
      </w:r>
      <w:r w:rsidR="009C1AF3">
        <w:rPr>
          <w:rFonts w:eastAsia="Open Sans" w:cstheme="minorHAnsi"/>
          <w:color w:val="000000" w:themeColor="text1"/>
        </w:rPr>
        <w:t>,</w:t>
      </w:r>
      <w:r w:rsidR="00A720BF">
        <w:rPr>
          <w:rFonts w:eastAsia="Open Sans" w:cstheme="minorHAnsi"/>
          <w:b/>
          <w:bCs/>
          <w:color w:val="000000" w:themeColor="text1"/>
        </w:rPr>
        <w:t xml:space="preserve"> </w:t>
      </w:r>
      <w:r w:rsidR="000C7066" w:rsidRPr="009E3065">
        <w:rPr>
          <w:color w:val="000000" w:themeColor="text1"/>
        </w:rPr>
        <w:t xml:space="preserve">spolufinancovaného </w:t>
      </w:r>
      <w:bookmarkStart w:id="8" w:name="_Hlk186801709"/>
      <w:r w:rsidR="009C1AF3">
        <w:rPr>
          <w:color w:val="000000" w:themeColor="text1"/>
        </w:rPr>
        <w:t xml:space="preserve"> z finančních prostředků Státního fondu životního prostředí, a to </w:t>
      </w:r>
      <w:r w:rsidR="000C7066" w:rsidRPr="009E3065">
        <w:rPr>
          <w:color w:val="000000" w:themeColor="text1"/>
        </w:rPr>
        <w:t>prostřednictvím Národního programu Životní prostředí</w:t>
      </w:r>
      <w:r w:rsidR="00CE6FC8">
        <w:rPr>
          <w:color w:val="000000" w:themeColor="text1"/>
        </w:rPr>
        <w:t xml:space="preserve"> </w:t>
      </w:r>
      <w:r w:rsidR="000C7066" w:rsidRPr="009E3065">
        <w:rPr>
          <w:color w:val="000000" w:themeColor="text1"/>
        </w:rPr>
        <w:t>-</w:t>
      </w:r>
      <w:r w:rsidR="00CE6FC8">
        <w:rPr>
          <w:color w:val="000000" w:themeColor="text1"/>
        </w:rPr>
        <w:t xml:space="preserve"> </w:t>
      </w:r>
      <w:r w:rsidR="000C7066" w:rsidRPr="009E3065">
        <w:rPr>
          <w:color w:val="000000" w:themeColor="text1"/>
        </w:rPr>
        <w:t>výzv</w:t>
      </w:r>
      <w:r w:rsidR="00CE6FC8">
        <w:rPr>
          <w:color w:val="000000" w:themeColor="text1"/>
        </w:rPr>
        <w:t>a</w:t>
      </w:r>
      <w:r w:rsidR="000C7066" w:rsidRPr="009E3065">
        <w:rPr>
          <w:color w:val="000000" w:themeColor="text1"/>
        </w:rPr>
        <w:t xml:space="preserve"> </w:t>
      </w:r>
      <w:r w:rsidR="000C7066" w:rsidRPr="0001009C">
        <w:rPr>
          <w:color w:val="000000" w:themeColor="text1"/>
        </w:rPr>
        <w:t>NPŽP 7/2021 – NPŽP-1.3.B č. výzv</w:t>
      </w:r>
      <w:r w:rsidR="007A0D10" w:rsidRPr="0001009C">
        <w:rPr>
          <w:color w:val="000000" w:themeColor="text1"/>
        </w:rPr>
        <w:t>y</w:t>
      </w:r>
      <w:r w:rsidR="000C7066" w:rsidRPr="0001009C">
        <w:rPr>
          <w:color w:val="000000" w:themeColor="text1"/>
        </w:rPr>
        <w:t xml:space="preserve"> 7/2021</w:t>
      </w:r>
      <w:bookmarkEnd w:id="8"/>
      <w:r w:rsidR="000C7066" w:rsidRPr="0001009C">
        <w:rPr>
          <w:color w:val="000000" w:themeColor="text1"/>
        </w:rPr>
        <w:t xml:space="preserve"> </w:t>
      </w:r>
      <w:bookmarkEnd w:id="7"/>
      <w:r w:rsidR="000C7066" w:rsidRPr="0001009C">
        <w:rPr>
          <w:rFonts w:eastAsia="Open Sans" w:cstheme="minorHAnsi"/>
          <w:color w:val="000000" w:themeColor="text1"/>
        </w:rPr>
        <w:t xml:space="preserve">k předkládání žádostí o poskytnutí podpory v rámci Národního programu Životní prostředí </w:t>
      </w:r>
      <w:r w:rsidR="000C7066">
        <w:rPr>
          <w:rFonts w:eastAsia="Open Sans" w:cstheme="minorHAnsi"/>
          <w:color w:val="000000" w:themeColor="text1"/>
        </w:rPr>
        <w:t xml:space="preserve">(dostupná na: </w:t>
      </w:r>
      <w:hyperlink r:id="rId14" w:history="1">
        <w:r w:rsidR="000C7066" w:rsidRPr="00F21A6F">
          <w:rPr>
            <w:rStyle w:val="Hypertextovodkaz"/>
          </w:rPr>
          <w:t>https://www.narodniprogramzp.cz/nabidka-dotaci/detail-vyzvy/?id=97</w:t>
        </w:r>
      </w:hyperlink>
      <w:r w:rsidR="000C7066">
        <w:rPr>
          <w:rStyle w:val="Hypertextovodkaz"/>
        </w:rPr>
        <w:t>)</w:t>
      </w:r>
      <w:r w:rsidR="000C7066">
        <w:t xml:space="preserve"> </w:t>
      </w:r>
      <w:r w:rsidR="000C7066" w:rsidRPr="00EE6213">
        <w:t xml:space="preserve">. </w:t>
      </w:r>
    </w:p>
    <w:p w14:paraId="1B3DBD5E" w14:textId="43D6BC42" w:rsidR="00CE6FC8" w:rsidRDefault="00CF5002" w:rsidP="00CE6FC8">
      <w:pPr>
        <w:jc w:val="both"/>
        <w:rPr>
          <w:rFonts w:cstheme="minorHAnsi"/>
          <w:color w:val="000000" w:themeColor="text1"/>
          <w:u w:val="single"/>
        </w:rPr>
      </w:pPr>
      <w:r w:rsidRPr="00CF5002">
        <w:rPr>
          <w:rFonts w:cstheme="minorHAnsi"/>
          <w:color w:val="000000" w:themeColor="text1"/>
        </w:rPr>
        <w:t xml:space="preserve">K žádosti zadavatele o poskytnutí podpory na realizaci uvedeného projektu bylo vydáno </w:t>
      </w:r>
      <w:r w:rsidRPr="00AE2C40">
        <w:rPr>
          <w:rFonts w:cstheme="minorHAnsi"/>
          <w:color w:val="000000" w:themeColor="text1"/>
        </w:rPr>
        <w:t xml:space="preserve">Rozhodnutí č. </w:t>
      </w:r>
      <w:r w:rsidR="0001009C" w:rsidRPr="0001009C">
        <w:rPr>
          <w:rFonts w:eastAsia="Open Sans" w:cstheme="minorHAnsi"/>
          <w:color w:val="000000" w:themeColor="text1"/>
        </w:rPr>
        <w:t>SFZP 044874/2023</w:t>
      </w:r>
      <w:r w:rsidR="0001009C">
        <w:rPr>
          <w:rFonts w:eastAsia="Open Sans" w:cstheme="minorHAnsi"/>
          <w:color w:val="000000" w:themeColor="text1"/>
        </w:rPr>
        <w:t xml:space="preserve"> </w:t>
      </w:r>
      <w:r w:rsidRPr="00AE2C40">
        <w:rPr>
          <w:rFonts w:cstheme="minorHAnsi"/>
          <w:color w:val="000000" w:themeColor="text1"/>
        </w:rPr>
        <w:t>o poskytnutí finančních prostředků ze Státního fondu životního prostředí ČR</w:t>
      </w:r>
      <w:r w:rsidR="009C4394">
        <w:rPr>
          <w:rFonts w:cstheme="minorHAnsi"/>
          <w:color w:val="000000" w:themeColor="text1"/>
        </w:rPr>
        <w:t xml:space="preserve"> a </w:t>
      </w:r>
      <w:r w:rsidR="009C4394">
        <w:rPr>
          <w:rFonts w:cstheme="minorHAnsi"/>
          <w:color w:val="000000" w:themeColor="text1"/>
          <w:u w:val="single"/>
        </w:rPr>
        <w:t>z</w:t>
      </w:r>
      <w:r w:rsidR="00CE6FC8" w:rsidRPr="00961EA1">
        <w:rPr>
          <w:rFonts w:cstheme="minorHAnsi"/>
          <w:color w:val="000000" w:themeColor="text1"/>
          <w:u w:val="single"/>
        </w:rPr>
        <w:t xml:space="preserve">adavatel tedy předpokládá spolufinancování zakázky z uvedených dotačních prostředků. </w:t>
      </w:r>
    </w:p>
    <w:p w14:paraId="46FAB397" w14:textId="77777777" w:rsidR="0060500B" w:rsidRDefault="0060500B" w:rsidP="00CE6FC8">
      <w:pPr>
        <w:jc w:val="both"/>
        <w:rPr>
          <w:rFonts w:cstheme="minorHAnsi"/>
          <w:color w:val="000000" w:themeColor="text1"/>
          <w:u w:val="single"/>
        </w:rPr>
      </w:pPr>
    </w:p>
    <w:p w14:paraId="27BEABE0" w14:textId="77777777" w:rsidR="0001009C" w:rsidRPr="0001009C" w:rsidRDefault="0001009C" w:rsidP="00480F2C">
      <w:pPr>
        <w:jc w:val="both"/>
        <w:outlineLvl w:val="1"/>
        <w:rPr>
          <w:rFonts w:cstheme="minorHAnsi"/>
          <w:color w:val="000000" w:themeColor="text1"/>
        </w:rPr>
      </w:pPr>
      <w:r w:rsidRPr="0001009C">
        <w:rPr>
          <w:rFonts w:cstheme="minorHAnsi"/>
          <w:color w:val="000000" w:themeColor="text1"/>
        </w:rPr>
        <w:t xml:space="preserve">Předmětem veřejné zakázky je </w:t>
      </w:r>
      <w:r w:rsidRPr="0001009C">
        <w:rPr>
          <w:rFonts w:cstheme="minorHAnsi"/>
          <w:b/>
          <w:bCs/>
          <w:color w:val="000000" w:themeColor="text1"/>
        </w:rPr>
        <w:t>dodávka, instalace a uvedení do provozu soustavy domovních čistíren odpadních vod (DČOV)</w:t>
      </w:r>
      <w:r w:rsidRPr="0001009C">
        <w:rPr>
          <w:rFonts w:cstheme="minorHAnsi"/>
          <w:color w:val="000000" w:themeColor="text1"/>
        </w:rPr>
        <w:t xml:space="preserve"> </w:t>
      </w:r>
      <w:r w:rsidRPr="0001009C">
        <w:rPr>
          <w:rFonts w:cstheme="minorHAnsi"/>
          <w:b/>
          <w:bCs/>
          <w:color w:val="000000" w:themeColor="text1"/>
        </w:rPr>
        <w:t>v obci Václavy</w:t>
      </w:r>
      <w:r w:rsidRPr="0001009C">
        <w:rPr>
          <w:rFonts w:cstheme="minorHAnsi"/>
          <w:color w:val="000000" w:themeColor="text1"/>
        </w:rPr>
        <w:t>, včetně souvisejících stavebních a montážních prací, nezbytných přípojek, zajištění funkčnosti systému a provedení zkušebního provozu.</w:t>
      </w:r>
    </w:p>
    <w:p w14:paraId="58D48A4A" w14:textId="77777777" w:rsidR="0001009C" w:rsidRPr="0001009C" w:rsidRDefault="0001009C" w:rsidP="00480F2C">
      <w:pPr>
        <w:jc w:val="both"/>
        <w:outlineLvl w:val="1"/>
        <w:rPr>
          <w:rFonts w:cstheme="minorHAnsi"/>
          <w:color w:val="000000" w:themeColor="text1"/>
        </w:rPr>
      </w:pPr>
      <w:r w:rsidRPr="0001009C">
        <w:rPr>
          <w:rFonts w:cstheme="minorHAnsi"/>
          <w:color w:val="000000" w:themeColor="text1"/>
        </w:rPr>
        <w:t>Předmět plnění zahrnuje zejména:</w:t>
      </w:r>
    </w:p>
    <w:p w14:paraId="6CCA1185" w14:textId="77777777" w:rsidR="0001009C" w:rsidRPr="0001009C" w:rsidRDefault="0001009C" w:rsidP="00480F2C">
      <w:pPr>
        <w:numPr>
          <w:ilvl w:val="0"/>
          <w:numId w:val="37"/>
        </w:numPr>
        <w:jc w:val="both"/>
        <w:outlineLvl w:val="1"/>
        <w:rPr>
          <w:rFonts w:cstheme="minorHAnsi"/>
          <w:color w:val="000000" w:themeColor="text1"/>
        </w:rPr>
      </w:pPr>
      <w:r w:rsidRPr="0001009C">
        <w:rPr>
          <w:rFonts w:cstheme="minorHAnsi"/>
          <w:color w:val="000000" w:themeColor="text1"/>
        </w:rPr>
        <w:t xml:space="preserve">dodávku a instalaci </w:t>
      </w:r>
      <w:r w:rsidRPr="0001009C">
        <w:rPr>
          <w:rFonts w:cstheme="minorHAnsi"/>
          <w:b/>
          <w:bCs/>
          <w:color w:val="000000" w:themeColor="text1"/>
        </w:rPr>
        <w:t>celkem 31 ks domovních čistíren odpadních vod</w:t>
      </w:r>
      <w:r w:rsidRPr="0001009C">
        <w:rPr>
          <w:rFonts w:cstheme="minorHAnsi"/>
          <w:color w:val="000000" w:themeColor="text1"/>
        </w:rPr>
        <w:t xml:space="preserve"> včetně technologického vybavení,</w:t>
      </w:r>
    </w:p>
    <w:p w14:paraId="1F0F16F3" w14:textId="77777777" w:rsidR="0001009C" w:rsidRPr="0001009C" w:rsidRDefault="0001009C" w:rsidP="00480F2C">
      <w:pPr>
        <w:numPr>
          <w:ilvl w:val="0"/>
          <w:numId w:val="37"/>
        </w:numPr>
        <w:jc w:val="both"/>
        <w:outlineLvl w:val="1"/>
        <w:rPr>
          <w:rFonts w:cstheme="minorHAnsi"/>
          <w:color w:val="000000" w:themeColor="text1"/>
        </w:rPr>
      </w:pPr>
      <w:r w:rsidRPr="0001009C">
        <w:rPr>
          <w:rFonts w:cstheme="minorHAnsi"/>
          <w:color w:val="000000" w:themeColor="text1"/>
        </w:rPr>
        <w:t>provedení souvisejících stavebních prací spojených s osazením DČOV,</w:t>
      </w:r>
    </w:p>
    <w:p w14:paraId="20F03707" w14:textId="77777777" w:rsidR="0001009C" w:rsidRPr="0001009C" w:rsidRDefault="0001009C" w:rsidP="00480F2C">
      <w:pPr>
        <w:numPr>
          <w:ilvl w:val="0"/>
          <w:numId w:val="37"/>
        </w:numPr>
        <w:jc w:val="both"/>
        <w:outlineLvl w:val="1"/>
        <w:rPr>
          <w:rFonts w:cstheme="minorHAnsi"/>
          <w:color w:val="000000" w:themeColor="text1"/>
        </w:rPr>
      </w:pPr>
      <w:r w:rsidRPr="0001009C">
        <w:rPr>
          <w:rFonts w:cstheme="minorHAnsi"/>
          <w:color w:val="000000" w:themeColor="text1"/>
        </w:rPr>
        <w:t>vybudování a úpravy kanalizačních propojení a odvodů vyčištěných odpadních vod, včetně napojení na stávající jednotnou kanalizaci, recipient nebo vsakovací zařízení,</w:t>
      </w:r>
    </w:p>
    <w:p w14:paraId="3A7BDDB6" w14:textId="77777777" w:rsidR="0001009C" w:rsidRPr="0001009C" w:rsidRDefault="0001009C" w:rsidP="00480F2C">
      <w:pPr>
        <w:numPr>
          <w:ilvl w:val="0"/>
          <w:numId w:val="37"/>
        </w:numPr>
        <w:jc w:val="both"/>
        <w:outlineLvl w:val="1"/>
        <w:rPr>
          <w:rFonts w:cstheme="minorHAnsi"/>
          <w:color w:val="000000" w:themeColor="text1"/>
        </w:rPr>
      </w:pPr>
      <w:r w:rsidRPr="0001009C">
        <w:rPr>
          <w:rFonts w:cstheme="minorHAnsi"/>
          <w:color w:val="000000" w:themeColor="text1"/>
        </w:rPr>
        <w:t>realizaci elektrických přípojek a napojení technologie na zdroj elektrické energie,</w:t>
      </w:r>
    </w:p>
    <w:p w14:paraId="3CF5649C" w14:textId="77777777" w:rsidR="0001009C" w:rsidRPr="0001009C" w:rsidRDefault="0001009C" w:rsidP="00480F2C">
      <w:pPr>
        <w:numPr>
          <w:ilvl w:val="0"/>
          <w:numId w:val="37"/>
        </w:numPr>
        <w:jc w:val="both"/>
        <w:outlineLvl w:val="1"/>
        <w:rPr>
          <w:rFonts w:cstheme="minorHAnsi"/>
          <w:color w:val="000000" w:themeColor="text1"/>
        </w:rPr>
      </w:pPr>
      <w:r w:rsidRPr="0001009C">
        <w:rPr>
          <w:rFonts w:cstheme="minorHAnsi"/>
          <w:color w:val="000000" w:themeColor="text1"/>
        </w:rPr>
        <w:lastRenderedPageBreak/>
        <w:t>zřízení nádrží vyčištěných vod a souvisejících objektů umožňujících odběr kontrolních vzorků,</w:t>
      </w:r>
    </w:p>
    <w:p w14:paraId="2D21982E" w14:textId="77777777" w:rsidR="0001009C" w:rsidRPr="0001009C" w:rsidRDefault="0001009C" w:rsidP="00480F2C">
      <w:pPr>
        <w:numPr>
          <w:ilvl w:val="0"/>
          <w:numId w:val="37"/>
        </w:numPr>
        <w:jc w:val="both"/>
        <w:outlineLvl w:val="1"/>
        <w:rPr>
          <w:rFonts w:cstheme="minorHAnsi"/>
          <w:color w:val="000000" w:themeColor="text1"/>
        </w:rPr>
      </w:pPr>
      <w:r w:rsidRPr="0001009C">
        <w:rPr>
          <w:rFonts w:cstheme="minorHAnsi"/>
          <w:color w:val="000000" w:themeColor="text1"/>
        </w:rPr>
        <w:t>vybudování vsakovacích zařízení v místech, kde je takto navrženo nakládání s vyčištěnými vodami,</w:t>
      </w:r>
    </w:p>
    <w:p w14:paraId="7CD7D893" w14:textId="77777777" w:rsidR="0001009C" w:rsidRPr="0001009C" w:rsidRDefault="0001009C" w:rsidP="00480F2C">
      <w:pPr>
        <w:numPr>
          <w:ilvl w:val="0"/>
          <w:numId w:val="37"/>
        </w:numPr>
        <w:jc w:val="both"/>
        <w:outlineLvl w:val="1"/>
        <w:rPr>
          <w:rFonts w:cstheme="minorHAnsi"/>
          <w:color w:val="000000" w:themeColor="text1"/>
        </w:rPr>
      </w:pPr>
      <w:r w:rsidRPr="0001009C">
        <w:rPr>
          <w:rFonts w:cstheme="minorHAnsi"/>
          <w:color w:val="000000" w:themeColor="text1"/>
        </w:rPr>
        <w:t>provedení zkoušek, seřízení technologie, uvedení zařízení do provozu a zajištění zkušebního provozu,</w:t>
      </w:r>
    </w:p>
    <w:p w14:paraId="7F9C849F" w14:textId="77777777" w:rsidR="0001009C" w:rsidRPr="0001009C" w:rsidRDefault="0001009C" w:rsidP="00480F2C">
      <w:pPr>
        <w:numPr>
          <w:ilvl w:val="0"/>
          <w:numId w:val="37"/>
        </w:numPr>
        <w:jc w:val="both"/>
        <w:outlineLvl w:val="1"/>
        <w:rPr>
          <w:rFonts w:cstheme="minorHAnsi"/>
          <w:color w:val="000000" w:themeColor="text1"/>
        </w:rPr>
      </w:pPr>
      <w:r w:rsidRPr="0001009C">
        <w:rPr>
          <w:rFonts w:cstheme="minorHAnsi"/>
          <w:color w:val="000000" w:themeColor="text1"/>
        </w:rPr>
        <w:t>předání kompletní dokumentace skutečného provedení stavby a dokladů nezbytných pro užívání díla.</w:t>
      </w:r>
    </w:p>
    <w:p w14:paraId="418D913E" w14:textId="77777777" w:rsidR="0060500B" w:rsidRDefault="0060500B" w:rsidP="00480F2C">
      <w:pPr>
        <w:jc w:val="both"/>
        <w:rPr>
          <w:rFonts w:eastAsia="Open Sans" w:cstheme="minorHAnsi"/>
          <w:color w:val="EE0000"/>
        </w:rPr>
      </w:pPr>
    </w:p>
    <w:p w14:paraId="2D821AD7" w14:textId="0CAF70F8" w:rsidR="0060500B" w:rsidRPr="00480F2C" w:rsidRDefault="0060500B" w:rsidP="00480F2C">
      <w:pPr>
        <w:jc w:val="both"/>
        <w:rPr>
          <w:rFonts w:ascii="TimesNewRomanPSMT" w:eastAsia="TimesNewRomanPSMT" w:cs="TimesNewRomanPSMT"/>
          <w:color w:val="000000" w:themeColor="text1"/>
          <w:sz w:val="24"/>
          <w:szCs w:val="24"/>
        </w:rPr>
      </w:pPr>
      <w:r w:rsidRPr="0060500B">
        <w:rPr>
          <w:rFonts w:eastAsia="Open Sans" w:cstheme="minorHAnsi"/>
          <w:color w:val="000000" w:themeColor="text1"/>
        </w:rPr>
        <w:t>Navrhovaná stavba má po své realizaci zajistit vy</w:t>
      </w:r>
      <w:r w:rsidRPr="0060500B">
        <w:rPr>
          <w:rFonts w:eastAsia="Open Sans" w:cstheme="minorHAnsi" w:hint="eastAsia"/>
          <w:color w:val="000000" w:themeColor="text1"/>
        </w:rPr>
        <w:t>č</w:t>
      </w:r>
      <w:r w:rsidRPr="0060500B">
        <w:rPr>
          <w:rFonts w:eastAsia="Open Sans" w:cstheme="minorHAnsi"/>
          <w:color w:val="000000" w:themeColor="text1"/>
        </w:rPr>
        <w:t>i</w:t>
      </w:r>
      <w:r w:rsidRPr="0060500B">
        <w:rPr>
          <w:rFonts w:eastAsia="Open Sans" w:cstheme="minorHAnsi" w:hint="eastAsia"/>
          <w:color w:val="000000" w:themeColor="text1"/>
        </w:rPr>
        <w:t>š</w:t>
      </w:r>
      <w:r w:rsidRPr="0060500B">
        <w:rPr>
          <w:rFonts w:eastAsia="Open Sans" w:cstheme="minorHAnsi"/>
          <w:color w:val="000000" w:themeColor="text1"/>
        </w:rPr>
        <w:t>t</w:t>
      </w:r>
      <w:r w:rsidRPr="0060500B">
        <w:rPr>
          <w:rFonts w:eastAsia="Open Sans" w:cstheme="minorHAnsi" w:hint="eastAsia"/>
          <w:color w:val="000000" w:themeColor="text1"/>
        </w:rPr>
        <w:t>ě</w:t>
      </w:r>
      <w:r w:rsidRPr="0060500B">
        <w:rPr>
          <w:rFonts w:eastAsia="Open Sans" w:cstheme="minorHAnsi"/>
          <w:color w:val="000000" w:themeColor="text1"/>
        </w:rPr>
        <w:t>ni spla</w:t>
      </w:r>
      <w:r w:rsidRPr="0060500B">
        <w:rPr>
          <w:rFonts w:eastAsia="Open Sans" w:cstheme="minorHAnsi" w:hint="eastAsia"/>
          <w:color w:val="000000" w:themeColor="text1"/>
        </w:rPr>
        <w:t>š</w:t>
      </w:r>
      <w:r w:rsidRPr="0060500B">
        <w:rPr>
          <w:rFonts w:eastAsia="Open Sans" w:cstheme="minorHAnsi"/>
          <w:color w:val="000000" w:themeColor="text1"/>
        </w:rPr>
        <w:t>kových vod z příslušných nemovitostí v míst</w:t>
      </w:r>
      <w:r w:rsidRPr="0060500B">
        <w:rPr>
          <w:rFonts w:eastAsia="Open Sans" w:cstheme="minorHAnsi" w:hint="eastAsia"/>
          <w:color w:val="000000" w:themeColor="text1"/>
        </w:rPr>
        <w:t>ě</w:t>
      </w:r>
      <w:r w:rsidRPr="0060500B">
        <w:rPr>
          <w:rFonts w:eastAsia="Open Sans" w:cstheme="minorHAnsi"/>
          <w:color w:val="000000" w:themeColor="text1"/>
        </w:rPr>
        <w:t xml:space="preserve"> jejich vzniku v soustav</w:t>
      </w:r>
      <w:r w:rsidRPr="0060500B">
        <w:rPr>
          <w:rFonts w:eastAsia="Open Sans" w:cstheme="minorHAnsi" w:hint="eastAsia"/>
          <w:color w:val="000000" w:themeColor="text1"/>
        </w:rPr>
        <w:t>ě</w:t>
      </w:r>
      <w:r w:rsidRPr="0060500B">
        <w:rPr>
          <w:rFonts w:eastAsia="Open Sans" w:cstheme="minorHAnsi"/>
          <w:color w:val="000000" w:themeColor="text1"/>
        </w:rPr>
        <w:t xml:space="preserve"> domovních </w:t>
      </w:r>
      <w:r w:rsidRPr="0060500B">
        <w:rPr>
          <w:rFonts w:eastAsia="Open Sans" w:cstheme="minorHAnsi" w:hint="eastAsia"/>
          <w:color w:val="000000" w:themeColor="text1"/>
        </w:rPr>
        <w:t>č</w:t>
      </w:r>
      <w:r w:rsidRPr="0060500B">
        <w:rPr>
          <w:rFonts w:eastAsia="Open Sans" w:cstheme="minorHAnsi"/>
          <w:color w:val="000000" w:themeColor="text1"/>
        </w:rPr>
        <w:t>istíren odpadních vod tak, aby byly spln</w:t>
      </w:r>
      <w:r w:rsidRPr="0060500B">
        <w:rPr>
          <w:rFonts w:eastAsia="Open Sans" w:cstheme="minorHAnsi" w:hint="eastAsia"/>
          <w:color w:val="000000" w:themeColor="text1"/>
        </w:rPr>
        <w:t>ě</w:t>
      </w:r>
      <w:r w:rsidRPr="0060500B">
        <w:rPr>
          <w:rFonts w:eastAsia="Open Sans" w:cstheme="minorHAnsi"/>
          <w:color w:val="000000" w:themeColor="text1"/>
        </w:rPr>
        <w:t>ny po</w:t>
      </w:r>
      <w:r w:rsidRPr="0060500B">
        <w:rPr>
          <w:rFonts w:eastAsia="Open Sans" w:cstheme="minorHAnsi" w:hint="eastAsia"/>
          <w:color w:val="000000" w:themeColor="text1"/>
        </w:rPr>
        <w:t>ž</w:t>
      </w:r>
      <w:r w:rsidRPr="0060500B">
        <w:rPr>
          <w:rFonts w:eastAsia="Open Sans" w:cstheme="minorHAnsi"/>
          <w:color w:val="000000" w:themeColor="text1"/>
        </w:rPr>
        <w:t>adavky na vypou</w:t>
      </w:r>
      <w:r w:rsidRPr="0060500B">
        <w:rPr>
          <w:rFonts w:eastAsia="Open Sans" w:cstheme="minorHAnsi" w:hint="eastAsia"/>
          <w:color w:val="000000" w:themeColor="text1"/>
        </w:rPr>
        <w:t>š</w:t>
      </w:r>
      <w:r w:rsidRPr="0060500B">
        <w:rPr>
          <w:rFonts w:eastAsia="Open Sans" w:cstheme="minorHAnsi"/>
          <w:color w:val="000000" w:themeColor="text1"/>
        </w:rPr>
        <w:t>t</w:t>
      </w:r>
      <w:r w:rsidRPr="0060500B">
        <w:rPr>
          <w:rFonts w:eastAsia="Open Sans" w:cstheme="minorHAnsi" w:hint="eastAsia"/>
          <w:color w:val="000000" w:themeColor="text1"/>
        </w:rPr>
        <w:t>ě</w:t>
      </w:r>
      <w:r w:rsidRPr="0060500B">
        <w:rPr>
          <w:rFonts w:eastAsia="Open Sans" w:cstheme="minorHAnsi"/>
          <w:color w:val="000000" w:themeColor="text1"/>
        </w:rPr>
        <w:t xml:space="preserve">ni </w:t>
      </w:r>
      <w:r w:rsidRPr="00480F2C">
        <w:rPr>
          <w:rFonts w:eastAsia="Open Sans" w:cstheme="minorHAnsi"/>
          <w:color w:val="000000" w:themeColor="text1"/>
        </w:rPr>
        <w:t>odpadních vod.</w:t>
      </w:r>
      <w:r w:rsidRPr="00480F2C">
        <w:rPr>
          <w:rFonts w:ascii="TimesNewRomanPSMT" w:eastAsia="TimesNewRomanPSMT" w:cs="TimesNewRomanPSMT"/>
          <w:color w:val="000000" w:themeColor="text1"/>
          <w:sz w:val="24"/>
          <w:szCs w:val="24"/>
        </w:rPr>
        <w:t xml:space="preserve"> </w:t>
      </w:r>
    </w:p>
    <w:p w14:paraId="113331F3" w14:textId="70884BE5" w:rsidR="00480F2C" w:rsidRPr="00480F2C" w:rsidRDefault="00480F2C" w:rsidP="0046003E">
      <w:pPr>
        <w:jc w:val="both"/>
        <w:rPr>
          <w:rFonts w:eastAsia="Open Sans" w:cstheme="minorHAnsi"/>
          <w:color w:val="000000" w:themeColor="text1"/>
        </w:rPr>
      </w:pPr>
      <w:r w:rsidRPr="00480F2C">
        <w:rPr>
          <w:rFonts w:eastAsia="Open Sans" w:cstheme="minorHAnsi"/>
          <w:color w:val="000000" w:themeColor="text1"/>
        </w:rPr>
        <w:t xml:space="preserve">Realizováno bude celkem 31 ks systémových domovních </w:t>
      </w:r>
      <w:r w:rsidRPr="00480F2C">
        <w:rPr>
          <w:rFonts w:eastAsia="Open Sans" w:cstheme="minorHAnsi" w:hint="eastAsia"/>
          <w:color w:val="000000" w:themeColor="text1"/>
        </w:rPr>
        <w:t>č</w:t>
      </w:r>
      <w:r w:rsidRPr="00480F2C">
        <w:rPr>
          <w:rFonts w:eastAsia="Open Sans" w:cstheme="minorHAnsi"/>
          <w:color w:val="000000" w:themeColor="text1"/>
        </w:rPr>
        <w:t>istíren odpadních vod, z toho 26 ks bude</w:t>
      </w:r>
      <w:r w:rsidR="0046003E">
        <w:rPr>
          <w:rFonts w:eastAsia="Open Sans" w:cstheme="minorHAnsi"/>
          <w:color w:val="000000" w:themeColor="text1"/>
        </w:rPr>
        <w:t xml:space="preserve"> </w:t>
      </w:r>
      <w:r w:rsidRPr="00480F2C">
        <w:rPr>
          <w:rFonts w:eastAsia="Open Sans" w:cstheme="minorHAnsi"/>
          <w:color w:val="000000" w:themeColor="text1"/>
        </w:rPr>
        <w:t>v nejmen</w:t>
      </w:r>
      <w:r w:rsidRPr="00480F2C">
        <w:rPr>
          <w:rFonts w:eastAsia="Open Sans" w:cstheme="minorHAnsi" w:hint="eastAsia"/>
          <w:color w:val="000000" w:themeColor="text1"/>
        </w:rPr>
        <w:t>š</w:t>
      </w:r>
      <w:r w:rsidRPr="00480F2C">
        <w:rPr>
          <w:rFonts w:eastAsia="Open Sans" w:cstheme="minorHAnsi"/>
          <w:color w:val="000000" w:themeColor="text1"/>
        </w:rPr>
        <w:t>í velikosti do 5 EO, 4 ks budou ve velikosti do 8 EO a 1 ks ve velikosti do 20 EO.</w:t>
      </w:r>
    </w:p>
    <w:p w14:paraId="5AA1ACAC" w14:textId="77777777" w:rsidR="00480F2C" w:rsidRDefault="00480F2C" w:rsidP="00480F2C">
      <w:pPr>
        <w:jc w:val="both"/>
        <w:outlineLvl w:val="1"/>
        <w:rPr>
          <w:rFonts w:cstheme="minorHAnsi"/>
          <w:color w:val="000000" w:themeColor="text1"/>
        </w:rPr>
      </w:pPr>
    </w:p>
    <w:p w14:paraId="3298C677" w14:textId="78972CE1" w:rsidR="0001009C" w:rsidRDefault="0001009C" w:rsidP="00480F2C">
      <w:pPr>
        <w:jc w:val="both"/>
        <w:outlineLvl w:val="1"/>
        <w:rPr>
          <w:rFonts w:cstheme="minorHAnsi"/>
          <w:color w:val="000000" w:themeColor="text1"/>
        </w:rPr>
      </w:pPr>
      <w:r w:rsidRPr="0001009C">
        <w:rPr>
          <w:rFonts w:cstheme="minorHAnsi"/>
          <w:color w:val="000000" w:themeColor="text1"/>
          <w:u w:val="single"/>
        </w:rPr>
        <w:t>Podrobn</w:t>
      </w:r>
      <w:r w:rsidR="0060500B" w:rsidRPr="0060500B">
        <w:rPr>
          <w:rFonts w:cstheme="minorHAnsi"/>
          <w:color w:val="000000" w:themeColor="text1"/>
          <w:u w:val="single"/>
        </w:rPr>
        <w:t>á specifikace</w:t>
      </w:r>
      <w:r w:rsidR="0060500B">
        <w:rPr>
          <w:rFonts w:cstheme="minorHAnsi"/>
          <w:color w:val="000000" w:themeColor="text1"/>
        </w:rPr>
        <w:t xml:space="preserve"> a </w:t>
      </w:r>
      <w:r w:rsidRPr="0001009C">
        <w:rPr>
          <w:rFonts w:cstheme="minorHAnsi"/>
          <w:color w:val="000000" w:themeColor="text1"/>
        </w:rPr>
        <w:t xml:space="preserve">požadavky na předmět plnění, včetně přesného vymezení jednotlivých objektů, tras, napojení, technických parametrů a způsobu nakládání s vyčištěnými vodami, jsou </w:t>
      </w:r>
      <w:r w:rsidRPr="0001009C">
        <w:rPr>
          <w:rFonts w:cstheme="minorHAnsi"/>
          <w:color w:val="000000" w:themeColor="text1"/>
          <w:u w:val="single"/>
        </w:rPr>
        <w:t>stanoveny v projektové dokumentaci</w:t>
      </w:r>
      <w:r w:rsidRPr="0001009C">
        <w:rPr>
          <w:rFonts w:cstheme="minorHAnsi"/>
          <w:color w:val="000000" w:themeColor="text1"/>
        </w:rPr>
        <w:t xml:space="preserve">, zpracované projektantem Ing. Luďkem </w:t>
      </w:r>
      <w:proofErr w:type="spellStart"/>
      <w:r w:rsidRPr="0001009C">
        <w:rPr>
          <w:rFonts w:cstheme="minorHAnsi"/>
          <w:color w:val="000000" w:themeColor="text1"/>
        </w:rPr>
        <w:t>Chromíkem</w:t>
      </w:r>
      <w:proofErr w:type="spellEnd"/>
      <w:r w:rsidRPr="0001009C">
        <w:rPr>
          <w:rFonts w:cstheme="minorHAnsi"/>
          <w:color w:val="000000" w:themeColor="text1"/>
        </w:rPr>
        <w:t xml:space="preserve">, </w:t>
      </w:r>
      <w:r w:rsidR="00480F2C">
        <w:rPr>
          <w:rFonts w:cstheme="minorHAnsi"/>
          <w:color w:val="000000" w:themeColor="text1"/>
        </w:rPr>
        <w:t xml:space="preserve">a v Položkových rozpočtech, </w:t>
      </w:r>
      <w:r w:rsidRPr="0001009C">
        <w:rPr>
          <w:rFonts w:cstheme="minorHAnsi"/>
          <w:color w:val="000000" w:themeColor="text1"/>
        </w:rPr>
        <w:t>kter</w:t>
      </w:r>
      <w:r w:rsidR="00480F2C">
        <w:rPr>
          <w:rFonts w:cstheme="minorHAnsi"/>
          <w:color w:val="000000" w:themeColor="text1"/>
        </w:rPr>
        <w:t>é</w:t>
      </w:r>
      <w:r w:rsidRPr="0001009C">
        <w:rPr>
          <w:rFonts w:cstheme="minorHAnsi"/>
          <w:color w:val="000000" w:themeColor="text1"/>
        </w:rPr>
        <w:t xml:space="preserve"> tvoří nedílnou součást zadávacích podmínek</w:t>
      </w:r>
      <w:r w:rsidR="00480F2C">
        <w:rPr>
          <w:rFonts w:cstheme="minorHAnsi"/>
          <w:color w:val="000000" w:themeColor="text1"/>
        </w:rPr>
        <w:t xml:space="preserve"> (přílohy č. 2 a </w:t>
      </w:r>
      <w:proofErr w:type="gramStart"/>
      <w:r w:rsidR="00480F2C">
        <w:rPr>
          <w:rFonts w:cstheme="minorHAnsi"/>
          <w:color w:val="000000" w:themeColor="text1"/>
        </w:rPr>
        <w:t>3A</w:t>
      </w:r>
      <w:proofErr w:type="gramEnd"/>
      <w:r w:rsidR="00480F2C">
        <w:rPr>
          <w:rFonts w:cstheme="minorHAnsi"/>
          <w:color w:val="000000" w:themeColor="text1"/>
        </w:rPr>
        <w:t xml:space="preserve"> a </w:t>
      </w:r>
      <w:proofErr w:type="gramStart"/>
      <w:r w:rsidR="00480F2C">
        <w:rPr>
          <w:rFonts w:cstheme="minorHAnsi"/>
          <w:color w:val="000000" w:themeColor="text1"/>
        </w:rPr>
        <w:t>3B</w:t>
      </w:r>
      <w:proofErr w:type="gramEnd"/>
      <w:r w:rsidR="00480F2C">
        <w:rPr>
          <w:rFonts w:cstheme="minorHAnsi"/>
          <w:color w:val="000000" w:themeColor="text1"/>
        </w:rPr>
        <w:t xml:space="preserve"> této výzvy).</w:t>
      </w:r>
    </w:p>
    <w:p w14:paraId="21AE11A9" w14:textId="77777777" w:rsidR="00480F2C" w:rsidRPr="0001009C" w:rsidRDefault="00480F2C" w:rsidP="00480F2C">
      <w:pPr>
        <w:jc w:val="both"/>
        <w:outlineLvl w:val="1"/>
        <w:rPr>
          <w:rFonts w:cstheme="minorHAnsi"/>
          <w:color w:val="000000" w:themeColor="text1"/>
        </w:rPr>
      </w:pPr>
    </w:p>
    <w:p w14:paraId="2E255E70" w14:textId="2B7112AC" w:rsidR="007A0D10" w:rsidRPr="00D345F2" w:rsidRDefault="00D345F2" w:rsidP="00480F2C">
      <w:pPr>
        <w:jc w:val="both"/>
        <w:rPr>
          <w:rFonts w:cstheme="minorHAnsi"/>
          <w:b/>
          <w:bCs/>
        </w:rPr>
      </w:pPr>
      <w:r w:rsidRPr="00FF7B38">
        <w:rPr>
          <w:rFonts w:eastAsia="Open Sans" w:cstheme="minorHAnsi"/>
          <w:color w:val="000000" w:themeColor="text1"/>
        </w:rPr>
        <w:t xml:space="preserve">Zadavatel upozorňuje, </w:t>
      </w:r>
      <w:r>
        <w:rPr>
          <w:b/>
          <w:bCs/>
        </w:rPr>
        <w:t>že s</w:t>
      </w:r>
      <w:r w:rsidRPr="00FF7B38">
        <w:rPr>
          <w:b/>
          <w:bCs/>
        </w:rPr>
        <w:t>oučástí</w:t>
      </w:r>
      <w:r w:rsidRPr="00FF7B38">
        <w:rPr>
          <w:rFonts w:cstheme="minorHAnsi"/>
          <w:b/>
          <w:bCs/>
        </w:rPr>
        <w:t xml:space="preserve"> předmětu plnění</w:t>
      </w:r>
      <w:r>
        <w:rPr>
          <w:rFonts w:cstheme="minorHAnsi"/>
          <w:b/>
          <w:bCs/>
        </w:rPr>
        <w:t xml:space="preserve"> je i</w:t>
      </w:r>
      <w:r w:rsidRPr="00FF7B38">
        <w:rPr>
          <w:rFonts w:cstheme="minorHAnsi"/>
          <w:b/>
          <w:bCs/>
        </w:rPr>
        <w:t xml:space="preserve"> pravideln</w:t>
      </w:r>
      <w:r>
        <w:rPr>
          <w:rFonts w:cstheme="minorHAnsi"/>
          <w:b/>
          <w:bCs/>
        </w:rPr>
        <w:t>á</w:t>
      </w:r>
      <w:r w:rsidRPr="00FF7B38">
        <w:rPr>
          <w:rFonts w:cstheme="minorHAnsi"/>
          <w:b/>
          <w:bCs/>
        </w:rPr>
        <w:t xml:space="preserve"> údržb</w:t>
      </w:r>
      <w:r>
        <w:rPr>
          <w:rFonts w:cstheme="minorHAnsi"/>
          <w:b/>
          <w:bCs/>
        </w:rPr>
        <w:t>a</w:t>
      </w:r>
      <w:r w:rsidRPr="00FF7B38">
        <w:rPr>
          <w:rFonts w:cstheme="minorHAnsi"/>
          <w:b/>
          <w:bCs/>
        </w:rPr>
        <w:t xml:space="preserve"> </w:t>
      </w:r>
      <w:r w:rsidR="007A74F2">
        <w:rPr>
          <w:rFonts w:cstheme="minorHAnsi"/>
          <w:b/>
          <w:bCs/>
        </w:rPr>
        <w:t xml:space="preserve">a monitoring </w:t>
      </w:r>
      <w:r w:rsidRPr="00FF7B38">
        <w:rPr>
          <w:rFonts w:cstheme="minorHAnsi"/>
          <w:b/>
          <w:bCs/>
        </w:rPr>
        <w:t xml:space="preserve">vybudovaných DČOV, a to 2x ročně po dobu 24 měsíců. </w:t>
      </w:r>
      <w:r w:rsidR="00A315BF" w:rsidRPr="00A315BF">
        <w:rPr>
          <w:rFonts w:cstheme="minorHAnsi"/>
        </w:rPr>
        <w:t>Rozsah, s</w:t>
      </w:r>
      <w:r w:rsidRPr="00A315BF">
        <w:rPr>
          <w:rFonts w:cstheme="minorHAnsi"/>
        </w:rPr>
        <w:t xml:space="preserve">pecifikaci </w:t>
      </w:r>
      <w:r w:rsidRPr="00FF7B38">
        <w:rPr>
          <w:rFonts w:cstheme="minorHAnsi"/>
        </w:rPr>
        <w:t>a technické požadavky obsahuje závazný návrh Smlouvy o pravidelné údržbě</w:t>
      </w:r>
      <w:r>
        <w:rPr>
          <w:rFonts w:cstheme="minorHAnsi"/>
        </w:rPr>
        <w:t xml:space="preserve"> </w:t>
      </w:r>
      <w:r>
        <w:rPr>
          <w:rFonts w:cstheme="minorHAnsi"/>
          <w:color w:val="000000" w:themeColor="text1"/>
        </w:rPr>
        <w:t>(</w:t>
      </w:r>
      <w:r w:rsidRPr="00625250">
        <w:rPr>
          <w:rFonts w:cstheme="minorHAnsi"/>
          <w:color w:val="000000" w:themeColor="text1"/>
        </w:rPr>
        <w:t xml:space="preserve">příloha </w:t>
      </w:r>
      <w:r w:rsidRPr="00513B01">
        <w:rPr>
          <w:rFonts w:cstheme="minorHAnsi"/>
          <w:color w:val="000000" w:themeColor="text1"/>
        </w:rPr>
        <w:t xml:space="preserve">č. 5 </w:t>
      </w:r>
      <w:r>
        <w:rPr>
          <w:rFonts w:cstheme="minorHAnsi"/>
          <w:color w:val="000000" w:themeColor="text1"/>
        </w:rPr>
        <w:t>výzvy)</w:t>
      </w:r>
      <w:r w:rsidR="00A315BF">
        <w:rPr>
          <w:rFonts w:cstheme="minorHAnsi"/>
          <w:color w:val="000000" w:themeColor="text1"/>
        </w:rPr>
        <w:t xml:space="preserve"> a </w:t>
      </w:r>
      <w:r w:rsidR="00FA1BB9">
        <w:rPr>
          <w:rFonts w:cstheme="minorHAnsi"/>
          <w:color w:val="000000" w:themeColor="text1"/>
        </w:rPr>
        <w:t>související</w:t>
      </w:r>
      <w:r w:rsidR="00A315BF">
        <w:rPr>
          <w:rFonts w:cstheme="minorHAnsi"/>
          <w:color w:val="000000" w:themeColor="text1"/>
        </w:rPr>
        <w:t xml:space="preserve"> položkový rozpočet</w:t>
      </w:r>
      <w:r w:rsidR="0046003E">
        <w:rPr>
          <w:rFonts w:cstheme="minorHAnsi"/>
          <w:color w:val="000000" w:themeColor="text1"/>
        </w:rPr>
        <w:t>, respektive rozpis ceny</w:t>
      </w:r>
      <w:r w:rsidR="00A315BF">
        <w:rPr>
          <w:rFonts w:cstheme="minorHAnsi"/>
          <w:color w:val="000000" w:themeColor="text1"/>
        </w:rPr>
        <w:t xml:space="preserve"> (příloha </w:t>
      </w:r>
      <w:proofErr w:type="gramStart"/>
      <w:r w:rsidR="00A315BF">
        <w:rPr>
          <w:rFonts w:cstheme="minorHAnsi"/>
          <w:color w:val="000000" w:themeColor="text1"/>
        </w:rPr>
        <w:t>3B</w:t>
      </w:r>
      <w:proofErr w:type="gramEnd"/>
      <w:r w:rsidR="00A315BF">
        <w:rPr>
          <w:rFonts w:cstheme="minorHAnsi"/>
          <w:color w:val="000000" w:themeColor="text1"/>
        </w:rPr>
        <w:t>)</w:t>
      </w:r>
      <w:r w:rsidR="00A315BF" w:rsidRPr="00513B01">
        <w:rPr>
          <w:rFonts w:cstheme="minorHAnsi"/>
          <w:color w:val="000000" w:themeColor="text1"/>
        </w:rPr>
        <w:t>.</w:t>
      </w:r>
    </w:p>
    <w:p w14:paraId="1B400B29" w14:textId="77777777" w:rsidR="0046003E" w:rsidRDefault="0046003E" w:rsidP="0046003E">
      <w:pPr>
        <w:jc w:val="both"/>
        <w:outlineLvl w:val="1"/>
        <w:rPr>
          <w:rFonts w:cstheme="minorHAnsi"/>
          <w:color w:val="000000" w:themeColor="text1"/>
        </w:rPr>
      </w:pPr>
    </w:p>
    <w:p w14:paraId="3A6C5238" w14:textId="689AF1ED" w:rsidR="0046003E" w:rsidRPr="00480F2C" w:rsidRDefault="0046003E" w:rsidP="0046003E">
      <w:pPr>
        <w:jc w:val="both"/>
        <w:outlineLvl w:val="1"/>
        <w:rPr>
          <w:rFonts w:cstheme="minorHAnsi"/>
          <w:color w:val="000000" w:themeColor="text1"/>
        </w:rPr>
      </w:pPr>
      <w:r w:rsidRPr="0001009C">
        <w:rPr>
          <w:rFonts w:cstheme="minorHAnsi"/>
          <w:color w:val="000000" w:themeColor="text1"/>
        </w:rPr>
        <w:t>Dodavatel je povinen realizovat předmět veřejné zakázky v plném souladu s touto projektovou dokumentací, platnými právními předpisy, technickými normami a závaznými stanovisky dotčených orgánů.</w:t>
      </w:r>
    </w:p>
    <w:p w14:paraId="43A5272B" w14:textId="77777777" w:rsidR="00625250" w:rsidRPr="00625250" w:rsidRDefault="00625250" w:rsidP="00480F2C">
      <w:pPr>
        <w:jc w:val="both"/>
      </w:pPr>
    </w:p>
    <w:p w14:paraId="4C46E7E0" w14:textId="77777777" w:rsidR="00F22622" w:rsidRPr="00364D28" w:rsidRDefault="00A70EB1" w:rsidP="00625250">
      <w:pPr>
        <w:spacing w:line="276" w:lineRule="auto"/>
        <w:outlineLvl w:val="1"/>
        <w:rPr>
          <w:rFonts w:eastAsia="Open Sans" w:cstheme="minorHAnsi"/>
          <w:b/>
          <w:color w:val="000000" w:themeColor="text1"/>
        </w:rPr>
      </w:pPr>
      <w:bookmarkStart w:id="9" w:name="_Toc135732251"/>
      <w:r w:rsidRPr="00364D28">
        <w:rPr>
          <w:rFonts w:eastAsia="Open Sans" w:cstheme="minorHAnsi"/>
          <w:b/>
          <w:color w:val="000000" w:themeColor="text1"/>
        </w:rPr>
        <w:t>1.3 Doba plnění veřejné zakázky</w:t>
      </w:r>
      <w:bookmarkEnd w:id="9"/>
    </w:p>
    <w:p w14:paraId="767B05F6" w14:textId="1508ADDD" w:rsidR="00027742" w:rsidRPr="00782915" w:rsidRDefault="00027742" w:rsidP="00027742">
      <w:pPr>
        <w:pStyle w:val="PODKAPITOLA"/>
        <w:spacing w:before="0" w:after="0" w:line="276" w:lineRule="auto"/>
        <w:jc w:val="both"/>
        <w:rPr>
          <w:rFonts w:asciiTheme="minorHAnsi" w:hAnsiTheme="minorHAnsi" w:cs="Segoe UI"/>
          <w:b w:val="0"/>
          <w:sz w:val="22"/>
        </w:rPr>
      </w:pPr>
      <w:bookmarkStart w:id="10" w:name="_Hlk211323033"/>
      <w:bookmarkStart w:id="11" w:name="_Toc135732252"/>
      <w:r w:rsidRPr="00782915">
        <w:rPr>
          <w:rFonts w:asciiTheme="minorHAnsi" w:hAnsiTheme="minorHAnsi" w:cs="Segoe UI"/>
          <w:b w:val="0"/>
          <w:sz w:val="22"/>
        </w:rPr>
        <w:t>Předpokládané zahájení</w:t>
      </w:r>
      <w:r>
        <w:rPr>
          <w:rFonts w:asciiTheme="minorHAnsi" w:hAnsiTheme="minorHAnsi" w:cs="Segoe UI"/>
          <w:b w:val="0"/>
          <w:sz w:val="22"/>
        </w:rPr>
        <w:t xml:space="preserve"> plnění</w:t>
      </w:r>
      <w:r w:rsidRPr="00782915">
        <w:rPr>
          <w:rFonts w:asciiTheme="minorHAnsi" w:hAnsiTheme="minorHAnsi" w:cs="Segoe UI"/>
          <w:b w:val="0"/>
          <w:sz w:val="22"/>
        </w:rPr>
        <w:t xml:space="preserve"> veřejné zakázky</w:t>
      </w:r>
      <w:r>
        <w:rPr>
          <w:rFonts w:asciiTheme="minorHAnsi" w:hAnsiTheme="minorHAnsi" w:cs="Segoe UI"/>
          <w:b w:val="0"/>
          <w:sz w:val="22"/>
        </w:rPr>
        <w:t xml:space="preserve"> (převzetí staveniště)</w:t>
      </w:r>
      <w:r w:rsidRPr="00782915">
        <w:rPr>
          <w:rFonts w:asciiTheme="minorHAnsi" w:hAnsiTheme="minorHAnsi" w:cs="Segoe UI"/>
          <w:b w:val="0"/>
          <w:sz w:val="22"/>
        </w:rPr>
        <w:t xml:space="preserve">: </w:t>
      </w:r>
      <w:r w:rsidRPr="00C63161">
        <w:rPr>
          <w:rFonts w:asciiTheme="minorHAnsi" w:hAnsiTheme="minorHAnsi" w:cs="Segoe UI"/>
          <w:b w:val="0"/>
          <w:sz w:val="22"/>
        </w:rPr>
        <w:t>do 15 dnů</w:t>
      </w:r>
      <w:r w:rsidRPr="00782915">
        <w:rPr>
          <w:rFonts w:asciiTheme="minorHAnsi" w:hAnsiTheme="minorHAnsi" w:cs="Segoe UI"/>
          <w:b w:val="0"/>
          <w:sz w:val="22"/>
        </w:rPr>
        <w:t xml:space="preserve"> od nabytí účinnosti</w:t>
      </w:r>
      <w:r>
        <w:rPr>
          <w:rFonts w:asciiTheme="minorHAnsi" w:hAnsiTheme="minorHAnsi" w:cs="Segoe UI"/>
          <w:b w:val="0"/>
          <w:sz w:val="22"/>
        </w:rPr>
        <w:t>, pokud</w:t>
      </w:r>
      <w:r w:rsidRPr="00782915">
        <w:rPr>
          <w:rFonts w:asciiTheme="minorHAnsi" w:hAnsiTheme="minorHAnsi" w:cs="Segoe UI"/>
          <w:b w:val="0"/>
          <w:sz w:val="22"/>
        </w:rPr>
        <w:t xml:space="preserve"> </w:t>
      </w:r>
      <w:r>
        <w:rPr>
          <w:rFonts w:asciiTheme="minorHAnsi" w:hAnsiTheme="minorHAnsi" w:cs="Segoe UI"/>
          <w:b w:val="0"/>
          <w:sz w:val="22"/>
        </w:rPr>
        <w:t>se smluvní</w:t>
      </w:r>
      <w:r w:rsidRPr="00027742">
        <w:rPr>
          <w:rFonts w:asciiTheme="minorHAnsi" w:hAnsiTheme="minorHAnsi" w:cs="Segoe UI"/>
          <w:b w:val="0"/>
          <w:sz w:val="22"/>
        </w:rPr>
        <w:t xml:space="preserve"> </w:t>
      </w:r>
      <w:r>
        <w:rPr>
          <w:rFonts w:asciiTheme="minorHAnsi" w:hAnsiTheme="minorHAnsi" w:cs="Segoe UI"/>
          <w:b w:val="0"/>
          <w:sz w:val="22"/>
        </w:rPr>
        <w:t>strany   písemně nedohodnou jinak</w:t>
      </w:r>
      <w:r w:rsidRPr="00782915">
        <w:rPr>
          <w:rFonts w:asciiTheme="minorHAnsi" w:hAnsiTheme="minorHAnsi" w:cs="Segoe UI"/>
          <w:b w:val="0"/>
          <w:sz w:val="22"/>
        </w:rPr>
        <w:t xml:space="preserve"> </w:t>
      </w:r>
      <w:r>
        <w:rPr>
          <w:rFonts w:asciiTheme="minorHAnsi" w:hAnsiTheme="minorHAnsi" w:cs="Segoe UI"/>
          <w:b w:val="0"/>
          <w:sz w:val="22"/>
        </w:rPr>
        <w:t xml:space="preserve">                                                                                                                                                                        </w:t>
      </w:r>
    </w:p>
    <w:p w14:paraId="68A0A880" w14:textId="4DDD7728" w:rsidR="00027742" w:rsidRPr="00782915" w:rsidRDefault="00027742" w:rsidP="00027742">
      <w:pPr>
        <w:rPr>
          <w:rFonts w:cs="Segoe UI"/>
        </w:rPr>
      </w:pPr>
      <w:r>
        <w:rPr>
          <w:rFonts w:cs="Segoe UI"/>
        </w:rPr>
        <w:t>U</w:t>
      </w:r>
      <w:r w:rsidRPr="00782915">
        <w:rPr>
          <w:rFonts w:cs="Segoe UI"/>
        </w:rPr>
        <w:t xml:space="preserve">končení plnění </w:t>
      </w:r>
      <w:r>
        <w:rPr>
          <w:rFonts w:cs="Segoe UI"/>
        </w:rPr>
        <w:t xml:space="preserve">veřejné </w:t>
      </w:r>
      <w:r w:rsidRPr="00782915">
        <w:rPr>
          <w:rFonts w:cs="Segoe UI"/>
        </w:rPr>
        <w:t>zakáz</w:t>
      </w:r>
      <w:r>
        <w:rPr>
          <w:rFonts w:cs="Segoe UI"/>
        </w:rPr>
        <w:t xml:space="preserve">ky: </w:t>
      </w:r>
      <w:r w:rsidRPr="00C823B5">
        <w:rPr>
          <w:rFonts w:cs="Segoe UI"/>
          <w:b/>
          <w:bCs/>
        </w:rPr>
        <w:t xml:space="preserve">nejpozději do 31.10.2026                                                                                 </w:t>
      </w:r>
    </w:p>
    <w:p w14:paraId="766D1355" w14:textId="77777777" w:rsidR="00027742" w:rsidRDefault="00027742" w:rsidP="00027742">
      <w:pPr>
        <w:tabs>
          <w:tab w:val="left" w:pos="900"/>
        </w:tabs>
        <w:suppressAutoHyphens/>
        <w:ind w:left="705" w:hanging="705"/>
        <w:jc w:val="both"/>
        <w:rPr>
          <w:rFonts w:cs="Segoe UI"/>
        </w:rPr>
      </w:pPr>
    </w:p>
    <w:p w14:paraId="518BA61B" w14:textId="77777777" w:rsidR="00027742" w:rsidRDefault="00027742" w:rsidP="00027742">
      <w:pPr>
        <w:tabs>
          <w:tab w:val="left" w:pos="900"/>
        </w:tabs>
        <w:suppressAutoHyphens/>
        <w:ind w:left="705" w:hanging="705"/>
        <w:jc w:val="both"/>
        <w:rPr>
          <w:rFonts w:cs="Calibri"/>
          <w:b/>
          <w:snapToGrid w:val="0"/>
          <w:color w:val="000000" w:themeColor="text1"/>
        </w:rPr>
      </w:pPr>
      <w:r w:rsidRPr="00782915">
        <w:rPr>
          <w:rFonts w:cs="Segoe UI"/>
        </w:rPr>
        <w:t xml:space="preserve">Podrobnosti </w:t>
      </w:r>
      <w:r>
        <w:rPr>
          <w:rFonts w:cs="Segoe UI"/>
        </w:rPr>
        <w:t xml:space="preserve">k době plnění </w:t>
      </w:r>
      <w:r w:rsidRPr="00782915">
        <w:rPr>
          <w:rFonts w:cs="Segoe UI"/>
        </w:rPr>
        <w:t>viz obchodní podmínky</w:t>
      </w:r>
      <w:r>
        <w:rPr>
          <w:rFonts w:cs="Segoe UI"/>
        </w:rPr>
        <w:t xml:space="preserve"> </w:t>
      </w:r>
      <w:r w:rsidRPr="00E82F3F">
        <w:rPr>
          <w:rFonts w:cs="Segoe UI"/>
          <w:color w:val="000000" w:themeColor="text1"/>
        </w:rPr>
        <w:t>(čl. V</w:t>
      </w:r>
      <w:r w:rsidRPr="00364D28">
        <w:rPr>
          <w:rFonts w:cs="Segoe UI"/>
          <w:color w:val="000000" w:themeColor="text1"/>
        </w:rPr>
        <w:t xml:space="preserve">. a XI. </w:t>
      </w:r>
      <w:r>
        <w:rPr>
          <w:rFonts w:cs="Segoe UI"/>
        </w:rPr>
        <w:t>Smlouvy o dílo)</w:t>
      </w:r>
      <w:r w:rsidRPr="00782915">
        <w:rPr>
          <w:rFonts w:cs="Segoe UI"/>
        </w:rPr>
        <w:t>.</w:t>
      </w:r>
      <w:r w:rsidRPr="00782915">
        <w:t xml:space="preserve">       </w:t>
      </w:r>
    </w:p>
    <w:bookmarkEnd w:id="10"/>
    <w:p w14:paraId="7897A78F" w14:textId="77777777" w:rsidR="006E3DE8" w:rsidRPr="00625250" w:rsidRDefault="006E3DE8" w:rsidP="006E3DE8">
      <w:pPr>
        <w:jc w:val="both"/>
        <w:outlineLvl w:val="1"/>
        <w:rPr>
          <w:rFonts w:eastAsia="Open Sans" w:cstheme="minorHAnsi"/>
          <w:bCs/>
        </w:rPr>
      </w:pPr>
    </w:p>
    <w:p w14:paraId="1CD773E2" w14:textId="2DF2E197" w:rsidR="0057240E" w:rsidRPr="009C1AF3" w:rsidRDefault="00A70EB1" w:rsidP="004B59AB">
      <w:pPr>
        <w:spacing w:line="276" w:lineRule="auto"/>
        <w:jc w:val="both"/>
        <w:outlineLvl w:val="1"/>
        <w:rPr>
          <w:rFonts w:eastAsia="Open Sans" w:cstheme="minorHAnsi"/>
          <w:b/>
          <w:color w:val="000000" w:themeColor="text1"/>
        </w:rPr>
      </w:pPr>
      <w:r w:rsidRPr="009C1AF3">
        <w:rPr>
          <w:rFonts w:eastAsia="Open Sans" w:cstheme="minorHAnsi"/>
          <w:b/>
          <w:color w:val="000000" w:themeColor="text1"/>
        </w:rPr>
        <w:t>1.4 Místo plnění veřejné zakázky</w:t>
      </w:r>
      <w:bookmarkEnd w:id="11"/>
    </w:p>
    <w:p w14:paraId="5D326244" w14:textId="4B46F875" w:rsidR="009C1AF3" w:rsidRPr="009C1AF3" w:rsidRDefault="009C1AF3" w:rsidP="009C1AF3">
      <w:pPr>
        <w:spacing w:line="276" w:lineRule="auto"/>
        <w:jc w:val="both"/>
        <w:outlineLvl w:val="1"/>
        <w:rPr>
          <w:rFonts w:eastAsia="Open Sans" w:cstheme="minorHAnsi"/>
          <w:bCs/>
          <w:color w:val="000000" w:themeColor="text1"/>
        </w:rPr>
      </w:pPr>
      <w:r w:rsidRPr="009C1AF3">
        <w:rPr>
          <w:rFonts w:eastAsia="Open Sans" w:cstheme="minorHAnsi"/>
          <w:bCs/>
          <w:color w:val="000000" w:themeColor="text1"/>
        </w:rPr>
        <w:t xml:space="preserve">Místo stavby: Václavy [kód obce </w:t>
      </w:r>
      <w:r w:rsidRPr="009C1AF3">
        <w:rPr>
          <w:rFonts w:eastAsia="Open Sans" w:cstheme="minorHAnsi" w:hint="eastAsia"/>
          <w:bCs/>
          <w:color w:val="000000" w:themeColor="text1"/>
        </w:rPr>
        <w:t>–</w:t>
      </w:r>
      <w:r w:rsidRPr="009C1AF3">
        <w:rPr>
          <w:rFonts w:eastAsia="Open Sans" w:cstheme="minorHAnsi"/>
          <w:bCs/>
          <w:color w:val="000000" w:themeColor="text1"/>
        </w:rPr>
        <w:t xml:space="preserve"> 565512]</w:t>
      </w:r>
    </w:p>
    <w:p w14:paraId="35ECFF85" w14:textId="1ED40C01" w:rsidR="009C1AF3" w:rsidRPr="009C1AF3" w:rsidRDefault="009C1AF3" w:rsidP="009C1AF3">
      <w:pPr>
        <w:spacing w:line="276" w:lineRule="auto"/>
        <w:jc w:val="both"/>
        <w:outlineLvl w:val="1"/>
        <w:rPr>
          <w:rFonts w:eastAsia="Open Sans" w:cstheme="minorHAnsi"/>
          <w:bCs/>
          <w:color w:val="000000" w:themeColor="text1"/>
        </w:rPr>
      </w:pPr>
      <w:r w:rsidRPr="009C1AF3">
        <w:rPr>
          <w:rFonts w:eastAsia="Open Sans" w:cstheme="minorHAnsi"/>
          <w:bCs/>
          <w:color w:val="000000" w:themeColor="text1"/>
        </w:rPr>
        <w:t xml:space="preserve">Katastrální území: Václavy [kód </w:t>
      </w:r>
      <w:proofErr w:type="spellStart"/>
      <w:r w:rsidRPr="009C1AF3">
        <w:rPr>
          <w:rFonts w:eastAsia="Open Sans" w:cstheme="minorHAnsi"/>
          <w:bCs/>
          <w:color w:val="000000" w:themeColor="text1"/>
        </w:rPr>
        <w:t>k.ú</w:t>
      </w:r>
      <w:proofErr w:type="spellEnd"/>
      <w:r w:rsidRPr="009C1AF3">
        <w:rPr>
          <w:rFonts w:eastAsia="Open Sans" w:cstheme="minorHAnsi"/>
          <w:bCs/>
          <w:color w:val="000000" w:themeColor="text1"/>
        </w:rPr>
        <w:t>. - 776050]</w:t>
      </w:r>
    </w:p>
    <w:p w14:paraId="6566AC7F" w14:textId="576417AC" w:rsidR="004B59AB" w:rsidRPr="009C1AF3" w:rsidRDefault="00B45526" w:rsidP="009C1AF3">
      <w:pPr>
        <w:spacing w:line="276" w:lineRule="auto"/>
        <w:jc w:val="both"/>
        <w:outlineLvl w:val="1"/>
        <w:rPr>
          <w:rFonts w:eastAsia="Open Sans" w:cstheme="minorHAnsi"/>
          <w:bCs/>
          <w:color w:val="000000" w:themeColor="text1"/>
        </w:rPr>
      </w:pPr>
      <w:r w:rsidRPr="009C1AF3">
        <w:rPr>
          <w:rFonts w:eastAsia="Open Sans" w:cstheme="minorHAnsi"/>
          <w:bCs/>
          <w:color w:val="000000" w:themeColor="text1"/>
        </w:rPr>
        <w:t>Podrobná</w:t>
      </w:r>
      <w:r w:rsidR="00801A62" w:rsidRPr="009C1AF3">
        <w:rPr>
          <w:rFonts w:eastAsia="Open Sans" w:cstheme="minorHAnsi"/>
          <w:bCs/>
          <w:color w:val="000000" w:themeColor="text1"/>
        </w:rPr>
        <w:t xml:space="preserve"> specifikace míst plnění</w:t>
      </w:r>
      <w:r w:rsidRPr="009C1AF3">
        <w:rPr>
          <w:rFonts w:eastAsia="Open Sans" w:cstheme="minorHAnsi"/>
          <w:bCs/>
          <w:color w:val="000000" w:themeColor="text1"/>
        </w:rPr>
        <w:t xml:space="preserve"> a</w:t>
      </w:r>
      <w:r w:rsidR="00801A62" w:rsidRPr="009C1AF3">
        <w:rPr>
          <w:rFonts w:eastAsia="Open Sans" w:cstheme="minorHAnsi"/>
          <w:bCs/>
          <w:color w:val="000000" w:themeColor="text1"/>
        </w:rPr>
        <w:t xml:space="preserve"> pozemků dotčených výstavbou</w:t>
      </w:r>
      <w:r w:rsidRPr="009C1AF3">
        <w:rPr>
          <w:rFonts w:eastAsia="Open Sans" w:cstheme="minorHAnsi"/>
          <w:bCs/>
          <w:color w:val="000000" w:themeColor="text1"/>
        </w:rPr>
        <w:t xml:space="preserve"> je uvedena v projektové dokumentaci, konkrétně v bodě A.1.1. Průvodní zprávy. </w:t>
      </w:r>
    </w:p>
    <w:p w14:paraId="0B04602E" w14:textId="77777777" w:rsidR="00801A62" w:rsidRPr="00801A62" w:rsidRDefault="00801A62" w:rsidP="004B59AB">
      <w:pPr>
        <w:spacing w:line="276" w:lineRule="auto"/>
        <w:jc w:val="both"/>
        <w:outlineLvl w:val="1"/>
        <w:rPr>
          <w:rFonts w:eastAsia="Open Sans" w:cstheme="minorHAnsi"/>
          <w:bCs/>
        </w:rPr>
      </w:pPr>
    </w:p>
    <w:p w14:paraId="50752BCF" w14:textId="4BC5269A" w:rsidR="00F22622" w:rsidRPr="00701577" w:rsidRDefault="00A70EB1" w:rsidP="004B59AB">
      <w:pPr>
        <w:spacing w:line="276" w:lineRule="auto"/>
        <w:jc w:val="both"/>
        <w:outlineLvl w:val="1"/>
        <w:rPr>
          <w:rFonts w:eastAsia="Open Sans" w:cstheme="minorHAnsi"/>
          <w:b/>
        </w:rPr>
      </w:pPr>
      <w:bookmarkStart w:id="12" w:name="_Toc135732253"/>
      <w:r w:rsidRPr="00701577">
        <w:rPr>
          <w:rFonts w:eastAsia="Open Sans" w:cstheme="minorHAnsi"/>
          <w:b/>
        </w:rPr>
        <w:t>1.5 Předpokládaná hodnota veřejné zakázky</w:t>
      </w:r>
      <w:bookmarkEnd w:id="12"/>
    </w:p>
    <w:p w14:paraId="26BD0726" w14:textId="77777777" w:rsidR="00F02533" w:rsidRPr="00F02533" w:rsidRDefault="00F02533" w:rsidP="00F02533">
      <w:pPr>
        <w:spacing w:line="276" w:lineRule="auto"/>
        <w:jc w:val="both"/>
        <w:rPr>
          <w:rFonts w:eastAsia="Open Sans" w:cstheme="minorHAnsi"/>
        </w:rPr>
      </w:pPr>
      <w:r w:rsidRPr="00F02533">
        <w:rPr>
          <w:rFonts w:eastAsia="Open Sans" w:cstheme="minorHAnsi"/>
        </w:rPr>
        <w:t>Zadavatel stanovil předpokládanou hodnotu veřejné zakázky v souladu s ustanovením § 16 zákona.</w:t>
      </w:r>
    </w:p>
    <w:p w14:paraId="43611222" w14:textId="65C80F9E" w:rsidR="00D85D08" w:rsidRDefault="008A4E32" w:rsidP="00D85D08">
      <w:pPr>
        <w:spacing w:line="276" w:lineRule="auto"/>
        <w:jc w:val="both"/>
        <w:rPr>
          <w:rFonts w:eastAsia="Open Sans" w:cstheme="minorHAnsi"/>
          <w:b/>
          <w:bCs/>
        </w:rPr>
      </w:pPr>
      <w:r w:rsidRPr="008A4E32">
        <w:rPr>
          <w:rFonts w:eastAsia="Open Sans" w:cstheme="minorHAnsi"/>
        </w:rPr>
        <w:t xml:space="preserve">Předpokládaná cena veřejné </w:t>
      </w:r>
      <w:proofErr w:type="gramStart"/>
      <w:r w:rsidRPr="008A4E32">
        <w:rPr>
          <w:rFonts w:eastAsia="Open Sans" w:cstheme="minorHAnsi"/>
        </w:rPr>
        <w:t xml:space="preserve">zakázky: </w:t>
      </w:r>
      <w:r>
        <w:rPr>
          <w:rFonts w:eastAsia="Open Sans" w:cstheme="minorHAnsi"/>
        </w:rPr>
        <w:t xml:space="preserve">  </w:t>
      </w:r>
      <w:proofErr w:type="gramEnd"/>
      <w:r>
        <w:rPr>
          <w:rFonts w:eastAsia="Open Sans" w:cstheme="minorHAnsi"/>
        </w:rPr>
        <w:t xml:space="preserve">            </w:t>
      </w:r>
      <w:r w:rsidRPr="008A4E32">
        <w:rPr>
          <w:rFonts w:eastAsia="Open Sans" w:cstheme="minorHAnsi"/>
          <w:b/>
          <w:bCs/>
        </w:rPr>
        <w:t>bez uveřejnění</w:t>
      </w:r>
    </w:p>
    <w:p w14:paraId="18AC09D0" w14:textId="77777777" w:rsidR="008A4E32" w:rsidRPr="00701577" w:rsidRDefault="008A4E32" w:rsidP="00D85D08">
      <w:pPr>
        <w:spacing w:line="276" w:lineRule="auto"/>
        <w:jc w:val="both"/>
        <w:rPr>
          <w:rFonts w:eastAsia="Open Sans" w:cstheme="minorHAnsi"/>
          <w:b/>
          <w:bCs/>
          <w:color w:val="000000" w:themeColor="text1"/>
        </w:rPr>
      </w:pPr>
    </w:p>
    <w:p w14:paraId="08C6495D" w14:textId="28A7AB3D" w:rsidR="00D85D08" w:rsidRPr="00701577" w:rsidRDefault="00D85D08" w:rsidP="00D85D08">
      <w:pPr>
        <w:spacing w:line="276" w:lineRule="auto"/>
        <w:jc w:val="both"/>
        <w:rPr>
          <w:rFonts w:eastAsia="Open Sans" w:cstheme="minorHAnsi"/>
          <w:b/>
          <w:bCs/>
          <w:color w:val="000000" w:themeColor="text1"/>
        </w:rPr>
      </w:pPr>
      <w:r w:rsidRPr="00701577">
        <w:rPr>
          <w:rFonts w:eastAsia="Open Sans" w:cstheme="minorHAnsi"/>
          <w:b/>
          <w:bCs/>
          <w:color w:val="000000" w:themeColor="text1"/>
        </w:rPr>
        <w:t>1.6 Rozdělení zakázky na části</w:t>
      </w:r>
    </w:p>
    <w:p w14:paraId="536E3484" w14:textId="0ACB213F" w:rsidR="005800DA" w:rsidRDefault="00D85D08" w:rsidP="00625250">
      <w:pPr>
        <w:spacing w:line="276" w:lineRule="auto"/>
        <w:jc w:val="both"/>
        <w:rPr>
          <w:rFonts w:eastAsia="Open Sans" w:cstheme="minorHAnsi"/>
          <w:color w:val="000000" w:themeColor="text1"/>
        </w:rPr>
      </w:pPr>
      <w:r w:rsidRPr="00701577">
        <w:rPr>
          <w:rFonts w:eastAsia="Open Sans" w:cstheme="minorHAnsi"/>
          <w:color w:val="000000" w:themeColor="text1"/>
        </w:rPr>
        <w:t>Zadavatel nepřipouští možnost rozdělení zakázky na části.</w:t>
      </w:r>
      <w:bookmarkStart w:id="13" w:name="_Toc135732254"/>
    </w:p>
    <w:p w14:paraId="7AAE0F37" w14:textId="77777777" w:rsidR="00C036BE" w:rsidRDefault="00C036BE" w:rsidP="00625250">
      <w:pPr>
        <w:spacing w:line="276" w:lineRule="auto"/>
        <w:jc w:val="both"/>
        <w:rPr>
          <w:rFonts w:eastAsia="Open Sans" w:cstheme="minorHAnsi"/>
          <w:color w:val="000000" w:themeColor="text1"/>
        </w:rPr>
      </w:pPr>
    </w:p>
    <w:p w14:paraId="13C2E78E" w14:textId="77777777" w:rsidR="00C036BE" w:rsidRPr="00860C35" w:rsidRDefault="00C036BE" w:rsidP="00C036BE">
      <w:pPr>
        <w:jc w:val="both"/>
        <w:rPr>
          <w:rFonts w:eastAsia="Open Sans" w:cstheme="minorHAnsi"/>
          <w:b/>
          <w:bCs/>
          <w:color w:val="000000" w:themeColor="text1"/>
        </w:rPr>
      </w:pPr>
      <w:r w:rsidRPr="00860C35">
        <w:rPr>
          <w:rFonts w:eastAsia="Open Sans" w:cstheme="minorHAnsi"/>
          <w:b/>
          <w:bCs/>
          <w:color w:val="000000" w:themeColor="text1"/>
        </w:rPr>
        <w:t>1.7 Zadávací lhůta</w:t>
      </w:r>
    </w:p>
    <w:p w14:paraId="1D20F0CF" w14:textId="7F75FD16" w:rsidR="00C036BE" w:rsidRDefault="00C036BE" w:rsidP="00E3281C">
      <w:pPr>
        <w:jc w:val="both"/>
        <w:rPr>
          <w:rFonts w:eastAsia="Open Sans" w:cstheme="minorHAnsi"/>
          <w:color w:val="000000" w:themeColor="text1"/>
        </w:rPr>
      </w:pPr>
      <w:r>
        <w:rPr>
          <w:rFonts w:eastAsia="Open Sans" w:cstheme="minorHAnsi"/>
          <w:color w:val="000000" w:themeColor="text1"/>
        </w:rPr>
        <w:t xml:space="preserve">Zadavatel pro tuto veřejnou zakázku zadávací lhůtu nestanovil. </w:t>
      </w:r>
    </w:p>
    <w:p w14:paraId="4BDED861" w14:textId="77777777" w:rsidR="00625250" w:rsidRPr="00625250" w:rsidRDefault="00625250" w:rsidP="00625250">
      <w:pPr>
        <w:spacing w:line="276" w:lineRule="auto"/>
        <w:jc w:val="both"/>
        <w:rPr>
          <w:rFonts w:eastAsia="Open Sans" w:cstheme="minorHAnsi"/>
          <w:color w:val="000000" w:themeColor="text1"/>
        </w:rPr>
      </w:pPr>
    </w:p>
    <w:p w14:paraId="5ADAE6ED" w14:textId="77777777" w:rsidR="00B45526" w:rsidRDefault="002D43A3" w:rsidP="00B45526">
      <w:pPr>
        <w:spacing w:line="276" w:lineRule="auto"/>
        <w:rPr>
          <w:rFonts w:eastAsia="Open Sans" w:cstheme="minorHAnsi"/>
          <w:b/>
          <w:bCs/>
          <w:color w:val="000000" w:themeColor="text1"/>
          <w:sz w:val="28"/>
          <w:szCs w:val="28"/>
          <w:u w:val="single"/>
        </w:rPr>
      </w:pPr>
      <w:r w:rsidRPr="00701577">
        <w:rPr>
          <w:rFonts w:eastAsia="Open Sans" w:cstheme="minorHAnsi"/>
          <w:b/>
          <w:bCs/>
          <w:color w:val="000000" w:themeColor="text1"/>
          <w:sz w:val="28"/>
          <w:szCs w:val="28"/>
          <w:u w:val="single"/>
        </w:rPr>
        <w:t xml:space="preserve">2. </w:t>
      </w:r>
      <w:r w:rsidR="00A70EB1" w:rsidRPr="00701577">
        <w:rPr>
          <w:rFonts w:eastAsia="Open Sans" w:cstheme="minorHAnsi"/>
          <w:b/>
          <w:bCs/>
          <w:color w:val="000000" w:themeColor="text1"/>
          <w:sz w:val="28"/>
          <w:szCs w:val="28"/>
          <w:u w:val="single"/>
        </w:rPr>
        <w:t>Podmínky a požadavky na zpracování nabídk</w:t>
      </w:r>
      <w:bookmarkEnd w:id="13"/>
      <w:r w:rsidR="00B45526">
        <w:rPr>
          <w:rFonts w:eastAsia="Open Sans" w:cstheme="minorHAnsi"/>
          <w:b/>
          <w:bCs/>
          <w:color w:val="000000" w:themeColor="text1"/>
          <w:sz w:val="28"/>
          <w:szCs w:val="28"/>
          <w:u w:val="single"/>
        </w:rPr>
        <w:t>y</w:t>
      </w:r>
      <w:bookmarkStart w:id="14" w:name="_Toc135732255"/>
    </w:p>
    <w:p w14:paraId="5AF0F64D" w14:textId="77777777" w:rsidR="00625250" w:rsidRDefault="00625250" w:rsidP="00B45526">
      <w:pPr>
        <w:spacing w:line="276" w:lineRule="auto"/>
        <w:rPr>
          <w:rFonts w:eastAsia="Open Sans" w:cstheme="minorHAnsi"/>
          <w:b/>
          <w:bCs/>
          <w:color w:val="000000" w:themeColor="text1"/>
          <w:sz w:val="28"/>
          <w:szCs w:val="28"/>
          <w:u w:val="single"/>
        </w:rPr>
      </w:pPr>
    </w:p>
    <w:p w14:paraId="41511CC7" w14:textId="7B572A9C" w:rsidR="00801A62" w:rsidRPr="00320D3A" w:rsidRDefault="00CC2B65" w:rsidP="0046003E">
      <w:pPr>
        <w:spacing w:line="276" w:lineRule="auto"/>
        <w:jc w:val="both"/>
        <w:rPr>
          <w:rFonts w:eastAsia="Open Sans" w:cstheme="minorHAnsi"/>
          <w:b/>
        </w:rPr>
      </w:pPr>
      <w:r w:rsidRPr="00320D3A">
        <w:rPr>
          <w:rFonts w:eastAsia="Open Sans" w:cstheme="minorHAnsi"/>
          <w:b/>
        </w:rPr>
        <w:lastRenderedPageBreak/>
        <w:t>2.1 Náležitosti</w:t>
      </w:r>
      <w:r w:rsidR="008A4E32">
        <w:rPr>
          <w:rFonts w:eastAsia="Open Sans" w:cstheme="minorHAnsi"/>
          <w:b/>
        </w:rPr>
        <w:t xml:space="preserve"> a formát</w:t>
      </w:r>
      <w:r w:rsidRPr="00320D3A">
        <w:rPr>
          <w:rFonts w:eastAsia="Open Sans" w:cstheme="minorHAnsi"/>
          <w:b/>
        </w:rPr>
        <w:t xml:space="preserve"> podání</w:t>
      </w:r>
      <w:bookmarkStart w:id="15" w:name="_Toc326307214"/>
      <w:bookmarkStart w:id="16" w:name="_Toc326307845"/>
      <w:bookmarkStart w:id="17" w:name="_Toc328982440"/>
      <w:bookmarkStart w:id="18" w:name="_Toc348952866"/>
      <w:bookmarkStart w:id="19" w:name="_Toc366056402"/>
      <w:bookmarkEnd w:id="14"/>
    </w:p>
    <w:bookmarkEnd w:id="15"/>
    <w:bookmarkEnd w:id="16"/>
    <w:bookmarkEnd w:id="17"/>
    <w:bookmarkEnd w:id="18"/>
    <w:bookmarkEnd w:id="19"/>
    <w:p w14:paraId="7DDB74AE" w14:textId="77758181" w:rsidR="00F02533" w:rsidRPr="00F02533" w:rsidRDefault="00F02533" w:rsidP="0046003E">
      <w:pPr>
        <w:spacing w:after="120"/>
        <w:jc w:val="both"/>
        <w:rPr>
          <w:rFonts w:cstheme="minorHAnsi"/>
        </w:rPr>
      </w:pPr>
      <w:r w:rsidRPr="00F02533">
        <w:rPr>
          <w:rFonts w:cstheme="minorHAnsi"/>
        </w:rPr>
        <w:t xml:space="preserve">Ačkoliv je veřejná zakázka </w:t>
      </w:r>
      <w:r w:rsidR="008A4E32" w:rsidRPr="008A4E32">
        <w:rPr>
          <w:rFonts w:cstheme="minorHAnsi"/>
        </w:rPr>
        <w:t>zadávána elektronicky prostřednictvím profilu zadavatele</w:t>
      </w:r>
      <w:r w:rsidR="008A4E32">
        <w:rPr>
          <w:rFonts w:cstheme="minorHAnsi"/>
        </w:rPr>
        <w:t>:</w:t>
      </w:r>
      <w:r w:rsidRPr="00F02533">
        <w:rPr>
          <w:rFonts w:cstheme="minorHAnsi"/>
        </w:rPr>
        <w:br/>
      </w:r>
      <w:hyperlink r:id="rId15" w:tgtFrame="_new" w:history="1">
        <w:r w:rsidRPr="00F02533">
          <w:rPr>
            <w:rStyle w:val="Hypertextovodkaz"/>
            <w:rFonts w:cstheme="minorHAnsi"/>
          </w:rPr>
          <w:t>https://www.vhodne-uverejneni.cz/profil/obec-vaclavy</w:t>
        </w:r>
      </w:hyperlink>
      <w:r w:rsidRPr="00F02533">
        <w:rPr>
          <w:rFonts w:cstheme="minorHAnsi"/>
        </w:rPr>
        <w:t>,</w:t>
      </w:r>
      <w:r w:rsidRPr="00F02533">
        <w:rPr>
          <w:rFonts w:cstheme="minorHAnsi"/>
        </w:rPr>
        <w:br/>
        <w:t xml:space="preserve">nabídky musí být zadavateli doručeny </w:t>
      </w:r>
      <w:r w:rsidRPr="00F02533">
        <w:rPr>
          <w:rFonts w:cstheme="minorHAnsi"/>
          <w:b/>
          <w:bCs/>
        </w:rPr>
        <w:t>výhradně elektronicky</w:t>
      </w:r>
      <w:r w:rsidRPr="00F02533">
        <w:rPr>
          <w:rFonts w:cstheme="minorHAnsi"/>
        </w:rPr>
        <w:t xml:space="preserve"> prostřednictvím elektronického nástroje </w:t>
      </w:r>
      <w:r w:rsidRPr="00F02533">
        <w:rPr>
          <w:rFonts w:cstheme="minorHAnsi"/>
          <w:b/>
          <w:bCs/>
        </w:rPr>
        <w:t>JOSEPHINE</w:t>
      </w:r>
      <w:r w:rsidRPr="00F02533">
        <w:rPr>
          <w:rFonts w:cstheme="minorHAnsi"/>
        </w:rPr>
        <w:t>, dostupného na adrese:</w:t>
      </w:r>
      <w:r w:rsidR="008F2B14">
        <w:rPr>
          <w:rFonts w:cstheme="minorHAnsi"/>
        </w:rPr>
        <w:t xml:space="preserve"> </w:t>
      </w:r>
      <w:hyperlink r:id="rId16" w:history="1">
        <w:r w:rsidR="008F2B14" w:rsidRPr="00F02533">
          <w:rPr>
            <w:rStyle w:val="Hypertextovodkaz"/>
            <w:rFonts w:cstheme="minorHAnsi"/>
          </w:rPr>
          <w:t>https://josephine.proebiz.com/cs/</w:t>
        </w:r>
      </w:hyperlink>
      <w:r w:rsidR="008F2B14">
        <w:rPr>
          <w:rFonts w:cstheme="minorHAnsi"/>
        </w:rPr>
        <w:t xml:space="preserve"> </w:t>
      </w:r>
      <w:r w:rsidRPr="00F02533">
        <w:rPr>
          <w:rFonts w:cstheme="minorHAnsi"/>
        </w:rPr>
        <w:t>(dále jen „JOSEPHINE“ nebo „elektronický nástroj“).</w:t>
      </w:r>
    </w:p>
    <w:p w14:paraId="5CC17F76" w14:textId="41802E8C" w:rsidR="008F2B14" w:rsidRDefault="00F02533" w:rsidP="008F2B14">
      <w:pPr>
        <w:spacing w:after="120"/>
        <w:jc w:val="both"/>
        <w:rPr>
          <w:rFonts w:cstheme="minorHAnsi"/>
        </w:rPr>
      </w:pPr>
      <w:r w:rsidRPr="00F02533">
        <w:rPr>
          <w:rFonts w:cstheme="minorHAnsi"/>
        </w:rPr>
        <w:t xml:space="preserve">Dodavatel je oprávněn podat v tomto zadávacím řízení </w:t>
      </w:r>
      <w:r w:rsidRPr="00F02533">
        <w:rPr>
          <w:rFonts w:cstheme="minorHAnsi"/>
          <w:u w:val="single"/>
        </w:rPr>
        <w:t>pouze jednu nabídku</w:t>
      </w:r>
      <w:r w:rsidRPr="00F02533">
        <w:rPr>
          <w:rFonts w:cstheme="minorHAnsi"/>
        </w:rPr>
        <w:t>, a to výhradně elektronickými prostředky prostřednictvím elektronického nástroje JOSEPHINE.</w:t>
      </w:r>
      <w:r w:rsidR="008F2B14">
        <w:rPr>
          <w:rFonts w:cstheme="minorHAnsi"/>
        </w:rPr>
        <w:t xml:space="preserve"> </w:t>
      </w:r>
      <w:r w:rsidRPr="00F02533">
        <w:rPr>
          <w:rFonts w:cstheme="minorHAnsi"/>
        </w:rPr>
        <w:t>Zadavatel doporučuje předložení nabídky ve formátu PDF, není-li v zadávací dokumentaci u jednotlivých příloh stanoveno jinak.</w:t>
      </w:r>
      <w:r w:rsidR="008A4E32" w:rsidRPr="008A4E32">
        <w:rPr>
          <w:rFonts w:cstheme="minorHAnsi"/>
        </w:rPr>
        <w:t xml:space="preserve"> </w:t>
      </w:r>
      <w:r w:rsidR="008A4E32" w:rsidRPr="00F02533">
        <w:rPr>
          <w:rFonts w:cstheme="minorHAnsi"/>
        </w:rPr>
        <w:t>Listinné podání nabídek se nepřipouští.</w:t>
      </w:r>
    </w:p>
    <w:p w14:paraId="13AF9201" w14:textId="296120B6" w:rsidR="008A4669" w:rsidRPr="008F2B14" w:rsidRDefault="00F02533" w:rsidP="008F2B14">
      <w:pPr>
        <w:spacing w:after="120"/>
        <w:jc w:val="both"/>
        <w:rPr>
          <w:rFonts w:cstheme="minorHAnsi"/>
        </w:rPr>
      </w:pPr>
      <w:r w:rsidRPr="00F02533">
        <w:rPr>
          <w:rFonts w:cstheme="minorHAnsi"/>
        </w:rPr>
        <w:t>Pro podání nabídky je nezbytná registrace dodavatele v elektronickém nástroji JOSEPHINE, jejíž součástí je ověření identity organizace. Podrobné informace k registraci a k podání elektronické nabídky jsou uvedeny v uživatelské příručce dostupné na adrese:</w:t>
      </w:r>
      <w:r w:rsidRPr="00F02533">
        <w:rPr>
          <w:rFonts w:cstheme="minorHAnsi"/>
        </w:rPr>
        <w:br/>
      </w:r>
      <w:hyperlink r:id="rId17" w:tgtFrame="_new" w:history="1">
        <w:r w:rsidRPr="00F02533">
          <w:rPr>
            <w:rStyle w:val="Hypertextovodkaz"/>
            <w:rFonts w:cstheme="minorHAnsi"/>
          </w:rPr>
          <w:t>https://store.proebiz.com/docs/josephine/cs/Zkraceny_navod_ucastnika.pdf</w:t>
        </w:r>
      </w:hyperlink>
      <w:r w:rsidR="008F2B14">
        <w:rPr>
          <w:rFonts w:cstheme="minorHAnsi"/>
        </w:rPr>
        <w:t xml:space="preserve">, </w:t>
      </w:r>
      <w:r w:rsidRPr="00F02533">
        <w:rPr>
          <w:rFonts w:cstheme="minorHAnsi"/>
        </w:rPr>
        <w:t>která tvoří přílohu č. 10 této výzvy.</w:t>
      </w:r>
    </w:p>
    <w:p w14:paraId="0A026A46" w14:textId="58D5AA17" w:rsidR="00F22622" w:rsidRPr="00701577" w:rsidRDefault="00A70EB1" w:rsidP="008A4669">
      <w:pPr>
        <w:outlineLvl w:val="1"/>
        <w:rPr>
          <w:rFonts w:eastAsia="Open Sans" w:cstheme="minorHAnsi"/>
          <w:b/>
        </w:rPr>
      </w:pPr>
      <w:bookmarkStart w:id="20" w:name="_Toc135732257"/>
      <w:r w:rsidRPr="00701577">
        <w:rPr>
          <w:rFonts w:eastAsia="Open Sans" w:cstheme="minorHAnsi"/>
          <w:b/>
        </w:rPr>
        <w:t>2.</w:t>
      </w:r>
      <w:r w:rsidR="00CC2B65">
        <w:rPr>
          <w:rFonts w:eastAsia="Open Sans" w:cstheme="minorHAnsi"/>
          <w:b/>
        </w:rPr>
        <w:t>3</w:t>
      </w:r>
      <w:r w:rsidRPr="00701577">
        <w:rPr>
          <w:rFonts w:eastAsia="Open Sans" w:cstheme="minorHAnsi"/>
          <w:b/>
        </w:rPr>
        <w:t xml:space="preserve"> Identifikační údaje</w:t>
      </w:r>
      <w:bookmarkEnd w:id="20"/>
    </w:p>
    <w:p w14:paraId="19B3BBAD" w14:textId="77777777" w:rsidR="00F22622" w:rsidRPr="00701577" w:rsidRDefault="00A70EB1" w:rsidP="008A4669">
      <w:pPr>
        <w:jc w:val="both"/>
        <w:rPr>
          <w:rFonts w:eastAsia="Open Sans" w:cstheme="minorHAnsi"/>
        </w:rPr>
      </w:pPr>
      <w:r w:rsidRPr="00701577">
        <w:rPr>
          <w:rFonts w:eastAsia="Open Sans" w:cstheme="minorHAnsi"/>
        </w:rPr>
        <w:t>V nabídce musí být uvedeny identifikační údaje účastníka, zejména: obchodní firma, sídlo, identifikační číslo, osoba oprávněná jednat za účastníka, příp. osoba oprávněná zastupovat účastníka na základě plné moci.</w:t>
      </w:r>
    </w:p>
    <w:p w14:paraId="1738F70D" w14:textId="77777777" w:rsidR="004B59AB" w:rsidRPr="00701577" w:rsidRDefault="004B59AB" w:rsidP="008A4669">
      <w:pPr>
        <w:jc w:val="both"/>
        <w:outlineLvl w:val="1"/>
        <w:rPr>
          <w:rFonts w:eastAsia="Open Sans" w:cstheme="minorHAnsi"/>
          <w:b/>
        </w:rPr>
      </w:pPr>
    </w:p>
    <w:p w14:paraId="1F3390D3" w14:textId="76BCFF20" w:rsidR="00F22622" w:rsidRPr="00701577" w:rsidRDefault="00A70EB1" w:rsidP="008A4669">
      <w:pPr>
        <w:jc w:val="both"/>
        <w:outlineLvl w:val="1"/>
        <w:rPr>
          <w:rFonts w:eastAsia="Open Sans" w:cstheme="minorHAnsi"/>
          <w:b/>
        </w:rPr>
      </w:pPr>
      <w:bookmarkStart w:id="21" w:name="_Toc135732258"/>
      <w:r w:rsidRPr="00701577">
        <w:rPr>
          <w:rFonts w:eastAsia="Open Sans" w:cstheme="minorHAnsi"/>
          <w:b/>
        </w:rPr>
        <w:t>2.</w:t>
      </w:r>
      <w:r w:rsidR="00CC2B65">
        <w:rPr>
          <w:rFonts w:eastAsia="Open Sans" w:cstheme="minorHAnsi"/>
          <w:b/>
        </w:rPr>
        <w:t>4</w:t>
      </w:r>
      <w:r w:rsidRPr="00701577">
        <w:rPr>
          <w:rFonts w:eastAsia="Open Sans" w:cstheme="minorHAnsi"/>
          <w:b/>
        </w:rPr>
        <w:t xml:space="preserve"> Jazyk </w:t>
      </w:r>
      <w:bookmarkEnd w:id="21"/>
      <w:r w:rsidR="008A4E32">
        <w:rPr>
          <w:rFonts w:eastAsia="Open Sans" w:cstheme="minorHAnsi"/>
          <w:b/>
        </w:rPr>
        <w:t>nabídky</w:t>
      </w:r>
    </w:p>
    <w:p w14:paraId="00902248" w14:textId="65411FF5" w:rsidR="00D46DC1" w:rsidRPr="00701577" w:rsidRDefault="00D46DC1" w:rsidP="008A4669">
      <w:pPr>
        <w:jc w:val="both"/>
        <w:rPr>
          <w:rFonts w:eastAsia="Open Sans" w:cstheme="minorHAnsi"/>
        </w:rPr>
      </w:pPr>
      <w:r w:rsidRPr="00701577">
        <w:rPr>
          <w:rFonts w:eastAsia="Open Sans" w:cstheme="minorHAnsi"/>
        </w:rPr>
        <w:t xml:space="preserve">Nabídka musí </w:t>
      </w:r>
      <w:r w:rsidR="0059459A" w:rsidRPr="00701577">
        <w:rPr>
          <w:rFonts w:eastAsia="Open Sans" w:cstheme="minorHAnsi"/>
        </w:rPr>
        <w:t>být</w:t>
      </w:r>
      <w:r w:rsidRPr="00701577">
        <w:rPr>
          <w:rFonts w:eastAsia="Open Sans" w:cstheme="minorHAnsi"/>
        </w:rPr>
        <w:t xml:space="preserve"> zpracována v českém jazyce, není-li </w:t>
      </w:r>
      <w:r w:rsidR="00674513" w:rsidRPr="00701577">
        <w:rPr>
          <w:rFonts w:eastAsia="Open Sans" w:cstheme="minorHAnsi"/>
        </w:rPr>
        <w:t xml:space="preserve">dále </w:t>
      </w:r>
      <w:r w:rsidRPr="00701577">
        <w:rPr>
          <w:rFonts w:eastAsia="Open Sans" w:cstheme="minorHAnsi"/>
        </w:rPr>
        <w:t xml:space="preserve">stanoveno jinak. Povinnost zpracování nabídky v českém jazyce se nevztahuje na doklady ve slovenském jazyce. </w:t>
      </w:r>
    </w:p>
    <w:p w14:paraId="2EC97715" w14:textId="77777777" w:rsidR="004B59AB" w:rsidRPr="00701577" w:rsidRDefault="004B59AB" w:rsidP="008A4669">
      <w:pPr>
        <w:rPr>
          <w:rFonts w:eastAsia="Open Sans" w:cstheme="minorHAnsi"/>
          <w:b/>
        </w:rPr>
      </w:pPr>
    </w:p>
    <w:p w14:paraId="01872448" w14:textId="12FC8B56" w:rsidR="00F22622" w:rsidRPr="00701577" w:rsidRDefault="00A70EB1" w:rsidP="008A4669">
      <w:pPr>
        <w:outlineLvl w:val="1"/>
        <w:rPr>
          <w:rFonts w:eastAsia="Open Sans" w:cstheme="minorHAnsi"/>
          <w:b/>
        </w:rPr>
      </w:pPr>
      <w:bookmarkStart w:id="22" w:name="_Toc135732259"/>
      <w:r w:rsidRPr="00701577">
        <w:rPr>
          <w:rFonts w:eastAsia="Open Sans" w:cstheme="minorHAnsi"/>
          <w:b/>
        </w:rPr>
        <w:t>2.</w:t>
      </w:r>
      <w:r w:rsidR="00CC2B65">
        <w:rPr>
          <w:rFonts w:eastAsia="Open Sans" w:cstheme="minorHAnsi"/>
          <w:b/>
        </w:rPr>
        <w:t>5</w:t>
      </w:r>
      <w:r w:rsidRPr="00701577">
        <w:rPr>
          <w:rFonts w:eastAsia="Open Sans" w:cstheme="minorHAnsi"/>
          <w:b/>
        </w:rPr>
        <w:t xml:space="preserve"> Společná nabídka</w:t>
      </w:r>
      <w:bookmarkEnd w:id="22"/>
    </w:p>
    <w:p w14:paraId="087B79BC" w14:textId="77777777" w:rsidR="00B2438B" w:rsidRPr="00701577" w:rsidRDefault="00A70EB1" w:rsidP="008A4669">
      <w:pPr>
        <w:jc w:val="both"/>
        <w:rPr>
          <w:rFonts w:eastAsia="Open Sans" w:cstheme="minorHAnsi"/>
        </w:rPr>
      </w:pPr>
      <w:r w:rsidRPr="00701577">
        <w:rPr>
          <w:rFonts w:eastAsia="Open Sans" w:cstheme="minorHAnsi"/>
        </w:rPr>
        <w:t>Pokud podává nabídku více účastníků společně (společná nabídka), uvedou v nabídce též osobu, která bude zmocněna zastupovat tyto účastníky při styku se zadavatelem v průběhu zadávacího řízení.</w:t>
      </w:r>
    </w:p>
    <w:p w14:paraId="42BFD2FA" w14:textId="50AB597D" w:rsidR="00F22622" w:rsidRPr="00701577" w:rsidRDefault="00A70EB1" w:rsidP="008A4669">
      <w:pPr>
        <w:pStyle w:val="Nadpis2"/>
        <w:spacing w:before="0" w:line="240" w:lineRule="auto"/>
        <w:rPr>
          <w:rFonts w:asciiTheme="minorHAnsi" w:eastAsia="Open Sans" w:hAnsiTheme="minorHAnsi" w:cstheme="minorHAnsi"/>
          <w:sz w:val="22"/>
          <w:szCs w:val="22"/>
        </w:rPr>
      </w:pPr>
      <w:r w:rsidRPr="00701577">
        <w:rPr>
          <w:rFonts w:asciiTheme="minorHAnsi" w:eastAsia="Open Sans" w:hAnsiTheme="minorHAnsi" w:cstheme="minorHAnsi"/>
          <w:sz w:val="22"/>
          <w:szCs w:val="22"/>
        </w:rPr>
        <w:br/>
      </w:r>
      <w:bookmarkStart w:id="23" w:name="_Toc135732260"/>
      <w:r w:rsidRPr="00701577">
        <w:rPr>
          <w:rFonts w:asciiTheme="minorHAnsi" w:eastAsia="Open Sans" w:hAnsiTheme="minorHAnsi" w:cstheme="minorHAnsi"/>
          <w:color w:val="000000" w:themeColor="text1"/>
          <w:sz w:val="22"/>
          <w:szCs w:val="22"/>
        </w:rPr>
        <w:t>2.</w:t>
      </w:r>
      <w:r w:rsidR="00CC2B65">
        <w:rPr>
          <w:rFonts w:asciiTheme="minorHAnsi" w:eastAsia="Open Sans" w:hAnsiTheme="minorHAnsi" w:cstheme="minorHAnsi"/>
          <w:color w:val="000000" w:themeColor="text1"/>
          <w:sz w:val="22"/>
          <w:szCs w:val="22"/>
        </w:rPr>
        <w:t>6</w:t>
      </w:r>
      <w:r w:rsidRPr="00701577">
        <w:rPr>
          <w:rFonts w:asciiTheme="minorHAnsi" w:eastAsia="Open Sans" w:hAnsiTheme="minorHAnsi" w:cstheme="minorHAnsi"/>
          <w:color w:val="000000" w:themeColor="text1"/>
          <w:sz w:val="22"/>
          <w:szCs w:val="22"/>
        </w:rPr>
        <w:t xml:space="preserve"> Struktura nabídky</w:t>
      </w:r>
      <w:bookmarkEnd w:id="23"/>
    </w:p>
    <w:p w14:paraId="0D489384" w14:textId="13CCC983" w:rsidR="004B59AB" w:rsidRDefault="00A70EB1" w:rsidP="008A4669">
      <w:pPr>
        <w:jc w:val="both"/>
      </w:pPr>
      <w:r w:rsidRPr="00701577">
        <w:rPr>
          <w:rFonts w:cstheme="minorHAnsi"/>
        </w:rPr>
        <w:t xml:space="preserve">Nabídka musí obsahovat následující dokumenty a součásti, přičemž </w:t>
      </w:r>
      <w:r w:rsidR="006851A1" w:rsidRPr="00EE6213">
        <w:t>Zadavatel doporučuje předložit nabídku v následující struktuře</w:t>
      </w:r>
      <w:r w:rsidR="006851A1">
        <w:t>:</w:t>
      </w:r>
    </w:p>
    <w:p w14:paraId="77613B69" w14:textId="77777777" w:rsidR="006851A1" w:rsidRPr="00701577" w:rsidRDefault="006851A1" w:rsidP="008A4669">
      <w:pPr>
        <w:jc w:val="both"/>
        <w:rPr>
          <w:rFonts w:eastAsia="Open Sans" w:cstheme="minorHAnsi"/>
          <w:b/>
        </w:rPr>
      </w:pPr>
    </w:p>
    <w:p w14:paraId="25D6DAE4" w14:textId="01EA1C33" w:rsidR="00F22622" w:rsidRPr="00701577" w:rsidRDefault="00A70EB1" w:rsidP="00BD38E0">
      <w:pPr>
        <w:ind w:left="567"/>
        <w:jc w:val="both"/>
        <w:rPr>
          <w:rFonts w:eastAsia="Open Sans" w:cstheme="minorHAnsi"/>
        </w:rPr>
      </w:pPr>
      <w:r w:rsidRPr="00701577">
        <w:rPr>
          <w:rFonts w:eastAsia="Open Sans" w:cstheme="minorHAnsi"/>
          <w:b/>
        </w:rPr>
        <w:t>1. Krycí list nabídky</w:t>
      </w:r>
    </w:p>
    <w:p w14:paraId="2F86E989" w14:textId="5949CF21" w:rsidR="00D46DC1" w:rsidRDefault="006851A1" w:rsidP="00BD38E0">
      <w:pPr>
        <w:ind w:left="567"/>
      </w:pPr>
      <w:r w:rsidRPr="00EE6213">
        <w:t>Na krycím listu budou uvedeny následující údaje: název veřejné zakázky, základní identifikační údaje zadavatele a účastníka (včetně osob zmocněných k dalším jednáním a jejich pověření), nabídková cena za předmět plnění veřejné zakázky v členění v Kč bez DPH, DPH a v Kč s</w:t>
      </w:r>
      <w:r>
        <w:t> </w:t>
      </w:r>
      <w:r w:rsidRPr="00EE6213">
        <w:t>DPH</w:t>
      </w:r>
      <w:r>
        <w:t xml:space="preserve"> a další </w:t>
      </w:r>
      <w:r w:rsidR="007B2BCB">
        <w:t xml:space="preserve">požadované </w:t>
      </w:r>
      <w:r>
        <w:t>údaje k hodnotícím kritériím</w:t>
      </w:r>
      <w:r w:rsidR="007B2BCB">
        <w:t>. D</w:t>
      </w:r>
      <w:r w:rsidRPr="00EE6213">
        <w:t xml:space="preserve">ále datum a podpis osoby oprávněné jednat za účastníka. Účastník </w:t>
      </w:r>
      <w:r>
        <w:t>použije</w:t>
      </w:r>
      <w:r w:rsidRPr="00EE6213">
        <w:t xml:space="preserve"> vzor uvedený v příloze č. </w:t>
      </w:r>
      <w:r>
        <w:t>1</w:t>
      </w:r>
      <w:r w:rsidRPr="00EE6213">
        <w:t xml:space="preserve"> </w:t>
      </w:r>
      <w:r>
        <w:t>výzvy.</w:t>
      </w:r>
      <w:r w:rsidRPr="00EE6213">
        <w:t xml:space="preserve">  </w:t>
      </w:r>
    </w:p>
    <w:p w14:paraId="2E267D59" w14:textId="77777777" w:rsidR="003E1074" w:rsidRPr="006851A1" w:rsidRDefault="003E1074" w:rsidP="00BD38E0">
      <w:pPr>
        <w:ind w:left="567"/>
      </w:pPr>
    </w:p>
    <w:p w14:paraId="3C11ED96" w14:textId="19AF88A9" w:rsidR="006851A1" w:rsidRPr="006851A1" w:rsidRDefault="00A70EB1" w:rsidP="00BD38E0">
      <w:pPr>
        <w:ind w:left="567"/>
        <w:rPr>
          <w:rFonts w:cstheme="minorHAnsi"/>
          <w:b/>
        </w:rPr>
      </w:pPr>
      <w:r w:rsidRPr="00701577">
        <w:rPr>
          <w:rFonts w:cstheme="minorHAnsi"/>
          <w:b/>
        </w:rPr>
        <w:t xml:space="preserve">2. </w:t>
      </w:r>
      <w:proofErr w:type="gramStart"/>
      <w:r w:rsidRPr="00701577">
        <w:rPr>
          <w:rFonts w:cstheme="minorHAnsi"/>
          <w:b/>
        </w:rPr>
        <w:t>Kvalifikace</w:t>
      </w:r>
      <w:r w:rsidR="006851A1">
        <w:rPr>
          <w:rFonts w:cstheme="minorHAnsi"/>
          <w:b/>
        </w:rPr>
        <w:t xml:space="preserve"> - </w:t>
      </w:r>
      <w:r w:rsidR="006851A1" w:rsidRPr="003E1074">
        <w:rPr>
          <w:color w:val="000000" w:themeColor="text1"/>
        </w:rPr>
        <w:t>příloha</w:t>
      </w:r>
      <w:proofErr w:type="gramEnd"/>
      <w:r w:rsidR="006851A1" w:rsidRPr="003E1074">
        <w:rPr>
          <w:color w:val="000000" w:themeColor="text1"/>
        </w:rPr>
        <w:t xml:space="preserve"> č.</w:t>
      </w:r>
      <w:r w:rsidR="003E1074" w:rsidRPr="003E1074">
        <w:rPr>
          <w:color w:val="000000" w:themeColor="text1"/>
        </w:rPr>
        <w:t xml:space="preserve"> 6</w:t>
      </w:r>
      <w:r w:rsidR="00FA1BB9">
        <w:rPr>
          <w:color w:val="000000" w:themeColor="text1"/>
        </w:rPr>
        <w:t>, případně</w:t>
      </w:r>
      <w:r w:rsidR="006851A1" w:rsidRPr="00EE6213">
        <w:t xml:space="preserve"> další </w:t>
      </w:r>
      <w:r w:rsidR="006851A1">
        <w:t xml:space="preserve">dokumenty </w:t>
      </w:r>
      <w:r w:rsidR="006851A1" w:rsidRPr="00EE6213">
        <w:t xml:space="preserve">požadované </w:t>
      </w:r>
      <w:r w:rsidR="006851A1">
        <w:t>v této výzvě</w:t>
      </w:r>
    </w:p>
    <w:p w14:paraId="50645A03" w14:textId="5321F119" w:rsidR="007E41AE" w:rsidRDefault="00A70EB1" w:rsidP="00BD38E0">
      <w:pPr>
        <w:ind w:left="567"/>
        <w:jc w:val="both"/>
        <w:rPr>
          <w:rFonts w:eastAsia="Open Sans" w:cstheme="minorHAnsi"/>
        </w:rPr>
      </w:pPr>
      <w:r w:rsidRPr="00701577">
        <w:rPr>
          <w:rFonts w:eastAsia="Open Sans" w:cstheme="minorHAnsi"/>
        </w:rPr>
        <w:t>Doklady prokazující splnění kvalifikace dle bodu</w:t>
      </w:r>
      <w:r w:rsidRPr="00E128BB">
        <w:rPr>
          <w:rFonts w:eastAsia="Open Sans" w:cstheme="minorHAnsi"/>
          <w:color w:val="000000" w:themeColor="text1"/>
        </w:rPr>
        <w:t xml:space="preserve"> </w:t>
      </w:r>
      <w:r w:rsidR="00E128BB" w:rsidRPr="00E128BB">
        <w:rPr>
          <w:rFonts w:eastAsia="Open Sans" w:cstheme="minorHAnsi"/>
          <w:color w:val="000000" w:themeColor="text1"/>
        </w:rPr>
        <w:t>4</w:t>
      </w:r>
      <w:r w:rsidR="003E1074" w:rsidRPr="00E128BB">
        <w:rPr>
          <w:rFonts w:eastAsia="Open Sans" w:cstheme="minorHAnsi"/>
          <w:color w:val="000000" w:themeColor="text1"/>
        </w:rPr>
        <w:t xml:space="preserve"> </w:t>
      </w:r>
      <w:r w:rsidR="003E1074">
        <w:rPr>
          <w:rFonts w:eastAsia="Open Sans" w:cstheme="minorHAnsi"/>
        </w:rPr>
        <w:t>výzvy.</w:t>
      </w:r>
    </w:p>
    <w:p w14:paraId="361781DA" w14:textId="77777777" w:rsidR="003E1074" w:rsidRPr="007E41AE" w:rsidRDefault="003E1074" w:rsidP="00BD38E0">
      <w:pPr>
        <w:ind w:left="567"/>
        <w:jc w:val="both"/>
        <w:rPr>
          <w:rFonts w:eastAsia="Open Sans" w:cstheme="minorHAnsi"/>
        </w:rPr>
      </w:pPr>
    </w:p>
    <w:p w14:paraId="5CBFDA87" w14:textId="5F3D1612" w:rsidR="00F22622" w:rsidRPr="00701577" w:rsidRDefault="00A70EB1" w:rsidP="00BD38E0">
      <w:pPr>
        <w:ind w:left="567"/>
        <w:rPr>
          <w:rFonts w:cstheme="minorHAnsi"/>
        </w:rPr>
      </w:pPr>
      <w:r w:rsidRPr="00701577">
        <w:rPr>
          <w:rFonts w:cstheme="minorHAnsi"/>
          <w:b/>
        </w:rPr>
        <w:t xml:space="preserve">3. Nabídková </w:t>
      </w:r>
      <w:proofErr w:type="gramStart"/>
      <w:r w:rsidRPr="00701577">
        <w:rPr>
          <w:rFonts w:cstheme="minorHAnsi"/>
          <w:b/>
        </w:rPr>
        <w:t>cena</w:t>
      </w:r>
      <w:r w:rsidR="004523F8">
        <w:rPr>
          <w:rFonts w:cstheme="minorHAnsi"/>
          <w:b/>
        </w:rPr>
        <w:t xml:space="preserve"> </w:t>
      </w:r>
      <w:r w:rsidR="00300DC2">
        <w:rPr>
          <w:rFonts w:cstheme="minorHAnsi"/>
          <w:b/>
        </w:rPr>
        <w:t xml:space="preserve">- </w:t>
      </w:r>
      <w:r w:rsidR="00300DC2" w:rsidRPr="00300DC2">
        <w:rPr>
          <w:rFonts w:cstheme="minorHAnsi"/>
          <w:b/>
        </w:rPr>
        <w:t>Oceněn</w:t>
      </w:r>
      <w:r w:rsidR="00300DC2">
        <w:rPr>
          <w:rFonts w:cstheme="minorHAnsi"/>
          <w:b/>
        </w:rPr>
        <w:t>é</w:t>
      </w:r>
      <w:proofErr w:type="gramEnd"/>
      <w:r w:rsidR="00300DC2" w:rsidRPr="00300DC2">
        <w:rPr>
          <w:rFonts w:cstheme="minorHAnsi"/>
          <w:b/>
        </w:rPr>
        <w:t xml:space="preserve"> soupis</w:t>
      </w:r>
      <w:r w:rsidR="00300DC2">
        <w:rPr>
          <w:rFonts w:cstheme="minorHAnsi"/>
          <w:b/>
        </w:rPr>
        <w:t>y</w:t>
      </w:r>
      <w:r w:rsidR="00300DC2" w:rsidRPr="00300DC2">
        <w:rPr>
          <w:rFonts w:cstheme="minorHAnsi"/>
          <w:b/>
        </w:rPr>
        <w:t xml:space="preserve"> prací (výkaz</w:t>
      </w:r>
      <w:r w:rsidR="00300DC2">
        <w:rPr>
          <w:rFonts w:cstheme="minorHAnsi"/>
          <w:b/>
        </w:rPr>
        <w:t>y</w:t>
      </w:r>
      <w:r w:rsidR="00300DC2" w:rsidRPr="00300DC2">
        <w:rPr>
          <w:rFonts w:cstheme="minorHAnsi"/>
          <w:b/>
        </w:rPr>
        <w:t xml:space="preserve"> výměr)</w:t>
      </w:r>
    </w:p>
    <w:p w14:paraId="472F47B5" w14:textId="619DF196" w:rsidR="00F22622" w:rsidRDefault="00A70EB1" w:rsidP="00BD38E0">
      <w:pPr>
        <w:ind w:left="567"/>
        <w:jc w:val="both"/>
        <w:rPr>
          <w:rFonts w:eastAsia="Open Sans" w:cstheme="minorHAnsi"/>
        </w:rPr>
      </w:pPr>
      <w:r w:rsidRPr="00701577">
        <w:rPr>
          <w:rFonts w:eastAsia="Open Sans" w:cstheme="minorHAnsi"/>
        </w:rPr>
        <w:t xml:space="preserve">Nabídková cena dle bodu </w:t>
      </w:r>
      <w:r w:rsidR="00A8467C">
        <w:rPr>
          <w:rFonts w:eastAsia="Open Sans" w:cstheme="minorHAnsi"/>
        </w:rPr>
        <w:t>6</w:t>
      </w:r>
      <w:r w:rsidRPr="00701577">
        <w:rPr>
          <w:rFonts w:eastAsia="Open Sans" w:cstheme="minorHAnsi"/>
        </w:rPr>
        <w:t xml:space="preserve"> </w:t>
      </w:r>
      <w:r w:rsidR="003E1074">
        <w:rPr>
          <w:rFonts w:eastAsia="Open Sans" w:cstheme="minorHAnsi"/>
        </w:rPr>
        <w:t>výzvy</w:t>
      </w:r>
      <w:r w:rsidR="00EE2808">
        <w:rPr>
          <w:rFonts w:eastAsia="Open Sans" w:cstheme="minorHAnsi"/>
        </w:rPr>
        <w:t>.</w:t>
      </w:r>
    </w:p>
    <w:p w14:paraId="797460D6" w14:textId="79B913A8" w:rsidR="006851A1" w:rsidRPr="006851A1" w:rsidRDefault="006851A1" w:rsidP="00BD38E0">
      <w:pPr>
        <w:pStyle w:val="Nadpis2"/>
        <w:numPr>
          <w:ilvl w:val="0"/>
          <w:numId w:val="9"/>
        </w:numPr>
        <w:spacing w:before="0" w:line="240" w:lineRule="auto"/>
        <w:jc w:val="both"/>
        <w:rPr>
          <w:rFonts w:ascii="Calibri" w:hAnsi="Calibri" w:cs="Calibri"/>
          <w:b w:val="0"/>
          <w:bCs w:val="0"/>
          <w:color w:val="000000" w:themeColor="text1"/>
          <w:sz w:val="22"/>
          <w:szCs w:val="22"/>
        </w:rPr>
      </w:pPr>
      <w:r w:rsidRPr="006851A1">
        <w:rPr>
          <w:rFonts w:ascii="Calibri" w:hAnsi="Calibri" w:cs="Calibri"/>
          <w:b w:val="0"/>
          <w:bCs w:val="0"/>
          <w:color w:val="000000" w:themeColor="text1"/>
          <w:sz w:val="22"/>
          <w:szCs w:val="22"/>
        </w:rPr>
        <w:t>Oceněn</w:t>
      </w:r>
      <w:r w:rsidR="00937F1F">
        <w:rPr>
          <w:rFonts w:ascii="Calibri" w:hAnsi="Calibri" w:cs="Calibri"/>
          <w:b w:val="0"/>
          <w:bCs w:val="0"/>
          <w:color w:val="000000" w:themeColor="text1"/>
          <w:sz w:val="22"/>
          <w:szCs w:val="22"/>
        </w:rPr>
        <w:t>é</w:t>
      </w:r>
      <w:r w:rsidRPr="006851A1">
        <w:rPr>
          <w:rFonts w:ascii="Calibri" w:hAnsi="Calibri" w:cs="Calibri"/>
          <w:b w:val="0"/>
          <w:bCs w:val="0"/>
          <w:color w:val="000000" w:themeColor="text1"/>
          <w:sz w:val="22"/>
          <w:szCs w:val="22"/>
        </w:rPr>
        <w:t xml:space="preserve"> soupis</w:t>
      </w:r>
      <w:r w:rsidR="00937F1F">
        <w:rPr>
          <w:rFonts w:ascii="Calibri" w:hAnsi="Calibri" w:cs="Calibri"/>
          <w:b w:val="0"/>
          <w:bCs w:val="0"/>
          <w:color w:val="000000" w:themeColor="text1"/>
          <w:sz w:val="22"/>
          <w:szCs w:val="22"/>
        </w:rPr>
        <w:t>y</w:t>
      </w:r>
      <w:r w:rsidRPr="006851A1">
        <w:rPr>
          <w:rFonts w:ascii="Calibri" w:hAnsi="Calibri" w:cs="Calibri"/>
          <w:b w:val="0"/>
          <w:bCs w:val="0"/>
          <w:color w:val="000000" w:themeColor="text1"/>
          <w:sz w:val="22"/>
          <w:szCs w:val="22"/>
        </w:rPr>
        <w:t xml:space="preserve"> prací (výkaz</w:t>
      </w:r>
      <w:r w:rsidR="00937F1F">
        <w:rPr>
          <w:rFonts w:ascii="Calibri" w:hAnsi="Calibri" w:cs="Calibri"/>
          <w:b w:val="0"/>
          <w:bCs w:val="0"/>
          <w:color w:val="000000" w:themeColor="text1"/>
          <w:sz w:val="22"/>
          <w:szCs w:val="22"/>
        </w:rPr>
        <w:t>y</w:t>
      </w:r>
      <w:r w:rsidRPr="006851A1">
        <w:rPr>
          <w:rFonts w:ascii="Calibri" w:hAnsi="Calibri" w:cs="Calibri"/>
          <w:b w:val="0"/>
          <w:bCs w:val="0"/>
          <w:color w:val="000000" w:themeColor="text1"/>
          <w:sz w:val="22"/>
          <w:szCs w:val="22"/>
        </w:rPr>
        <w:t xml:space="preserve"> výměr) k dílu ve formátu .</w:t>
      </w:r>
      <w:proofErr w:type="spellStart"/>
      <w:r w:rsidRPr="006851A1">
        <w:rPr>
          <w:rFonts w:ascii="Calibri" w:hAnsi="Calibri" w:cs="Calibri"/>
          <w:b w:val="0"/>
          <w:bCs w:val="0"/>
          <w:color w:val="000000" w:themeColor="text1"/>
          <w:sz w:val="22"/>
          <w:szCs w:val="22"/>
        </w:rPr>
        <w:t>xlsx</w:t>
      </w:r>
      <w:proofErr w:type="spellEnd"/>
      <w:r w:rsidRPr="006851A1">
        <w:rPr>
          <w:rFonts w:ascii="Calibri" w:hAnsi="Calibri" w:cs="Calibri"/>
          <w:b w:val="0"/>
          <w:bCs w:val="0"/>
          <w:color w:val="000000" w:themeColor="text1"/>
          <w:sz w:val="22"/>
          <w:szCs w:val="22"/>
        </w:rPr>
        <w:t>, .</w:t>
      </w:r>
      <w:proofErr w:type="spellStart"/>
      <w:r w:rsidRPr="006851A1">
        <w:rPr>
          <w:rFonts w:ascii="Calibri" w:hAnsi="Calibri" w:cs="Calibri"/>
          <w:b w:val="0"/>
          <w:bCs w:val="0"/>
          <w:color w:val="000000" w:themeColor="text1"/>
          <w:sz w:val="22"/>
          <w:szCs w:val="22"/>
        </w:rPr>
        <w:t>xls</w:t>
      </w:r>
      <w:proofErr w:type="spellEnd"/>
      <w:r w:rsidRPr="006851A1">
        <w:rPr>
          <w:rFonts w:ascii="Calibri" w:hAnsi="Calibri" w:cs="Calibri"/>
          <w:b w:val="0"/>
          <w:bCs w:val="0"/>
          <w:color w:val="000000" w:themeColor="text1"/>
          <w:sz w:val="22"/>
          <w:szCs w:val="22"/>
        </w:rPr>
        <w:t xml:space="preserve"> apod.</w:t>
      </w:r>
      <w:r w:rsidR="000C48EC">
        <w:rPr>
          <w:rFonts w:ascii="Calibri" w:hAnsi="Calibri" w:cs="Calibri"/>
          <w:b w:val="0"/>
          <w:bCs w:val="0"/>
          <w:color w:val="000000" w:themeColor="text1"/>
          <w:sz w:val="22"/>
          <w:szCs w:val="22"/>
        </w:rPr>
        <w:t xml:space="preserve"> nebo </w:t>
      </w:r>
      <w:proofErr w:type="spellStart"/>
      <w:r w:rsidR="00937F1F" w:rsidRPr="00937F1F">
        <w:rPr>
          <w:rFonts w:ascii="Calibri" w:hAnsi="Calibri" w:cs="Calibri"/>
          <w:b w:val="0"/>
          <w:bCs w:val="0"/>
          <w:color w:val="000000" w:themeColor="text1"/>
          <w:sz w:val="22"/>
          <w:szCs w:val="22"/>
        </w:rPr>
        <w:t>uniXML</w:t>
      </w:r>
      <w:proofErr w:type="spellEnd"/>
    </w:p>
    <w:p w14:paraId="3696EDD3" w14:textId="77777777" w:rsidR="00853E05" w:rsidRPr="00701577" w:rsidRDefault="00853E05" w:rsidP="00BD38E0">
      <w:pPr>
        <w:jc w:val="both"/>
        <w:rPr>
          <w:rFonts w:eastAsia="Open Sans" w:cstheme="minorHAnsi"/>
        </w:rPr>
      </w:pPr>
    </w:p>
    <w:p w14:paraId="04D862FA" w14:textId="2A2A3421" w:rsidR="00BF7DDB" w:rsidRDefault="004B6E99" w:rsidP="00BD38E0">
      <w:pPr>
        <w:ind w:left="567"/>
        <w:jc w:val="both"/>
        <w:rPr>
          <w:rFonts w:eastAsia="Open Sans" w:cstheme="minorHAnsi"/>
          <w:b/>
          <w:bCs/>
        </w:rPr>
      </w:pPr>
      <w:r>
        <w:rPr>
          <w:rFonts w:eastAsia="Open Sans" w:cstheme="minorHAnsi"/>
          <w:b/>
          <w:bCs/>
        </w:rPr>
        <w:t>4</w:t>
      </w:r>
      <w:r w:rsidR="00BF7DDB" w:rsidRPr="00701577">
        <w:rPr>
          <w:rFonts w:eastAsia="Open Sans" w:cstheme="minorHAnsi"/>
          <w:b/>
          <w:bCs/>
        </w:rPr>
        <w:t xml:space="preserve">. Obchodní podmínky </w:t>
      </w:r>
      <w:r w:rsidR="006851A1">
        <w:rPr>
          <w:rFonts w:eastAsia="Open Sans" w:cstheme="minorHAnsi"/>
          <w:b/>
          <w:bCs/>
        </w:rPr>
        <w:t xml:space="preserve">– Smlouva o </w:t>
      </w:r>
      <w:r w:rsidR="006851A1" w:rsidRPr="00025ECC">
        <w:rPr>
          <w:rFonts w:eastAsia="Open Sans" w:cstheme="minorHAnsi"/>
          <w:b/>
          <w:bCs/>
        </w:rPr>
        <w:t>dílo</w:t>
      </w:r>
      <w:r w:rsidR="00025ECC">
        <w:rPr>
          <w:rFonts w:eastAsia="Open Sans" w:cstheme="minorHAnsi"/>
          <w:b/>
          <w:bCs/>
        </w:rPr>
        <w:t xml:space="preserve"> / </w:t>
      </w:r>
      <w:r w:rsidR="00025ECC" w:rsidRPr="00025ECC">
        <w:rPr>
          <w:rFonts w:eastAsia="Open Sans" w:cstheme="minorHAnsi"/>
          <w:b/>
          <w:bCs/>
        </w:rPr>
        <w:t>Smlouva o pravidelné údržbě</w:t>
      </w:r>
    </w:p>
    <w:p w14:paraId="10CDF140" w14:textId="50120240" w:rsidR="000C48EC" w:rsidRPr="000C48EC" w:rsidRDefault="000C48EC" w:rsidP="000C48EC">
      <w:pPr>
        <w:ind w:left="567"/>
        <w:jc w:val="both"/>
        <w:rPr>
          <w:rFonts w:eastAsia="Open Sans" w:cstheme="minorHAnsi"/>
        </w:rPr>
      </w:pPr>
      <w:r w:rsidRPr="000C48EC">
        <w:rPr>
          <w:rFonts w:eastAsia="Open Sans" w:cstheme="minorHAnsi"/>
        </w:rPr>
        <w:t>Dodavatel předloží ve své nabídce návrh Smlouvy o dílo a návrh Smlouvy o pravidelné údržbě (příloha č. 4 a 5 této výzvy) v souladu s bodem 9 této výzvy. Návrhy smluv budou doplněny na místech k tomu zadavatelem určených</w:t>
      </w:r>
      <w:r w:rsidR="004523F8">
        <w:rPr>
          <w:rFonts w:eastAsia="Open Sans" w:cstheme="minorHAnsi"/>
        </w:rPr>
        <w:t xml:space="preserve">; </w:t>
      </w:r>
      <w:r w:rsidR="004523F8" w:rsidRPr="004523F8">
        <w:rPr>
          <w:rFonts w:eastAsia="Open Sans" w:cstheme="minorHAnsi"/>
        </w:rPr>
        <w:t>součástí sml</w:t>
      </w:r>
      <w:r w:rsidR="004523F8">
        <w:rPr>
          <w:rFonts w:eastAsia="Open Sans" w:cstheme="minorHAnsi"/>
        </w:rPr>
        <w:t xml:space="preserve">uv </w:t>
      </w:r>
      <w:r w:rsidR="004523F8" w:rsidRPr="004523F8">
        <w:rPr>
          <w:rFonts w:eastAsia="Open Sans" w:cstheme="minorHAnsi"/>
        </w:rPr>
        <w:t>budou přílohy:</w:t>
      </w:r>
    </w:p>
    <w:p w14:paraId="5A43E418" w14:textId="77777777" w:rsidR="000C48EC" w:rsidRPr="00025ECC" w:rsidRDefault="000C48EC" w:rsidP="00BD38E0">
      <w:pPr>
        <w:ind w:left="567"/>
        <w:jc w:val="both"/>
        <w:rPr>
          <w:rFonts w:eastAsia="Open Sans" w:cstheme="minorHAnsi"/>
          <w:b/>
          <w:bCs/>
        </w:rPr>
      </w:pPr>
    </w:p>
    <w:p w14:paraId="4919E595" w14:textId="60B90BDE" w:rsidR="00BF7DDB" w:rsidRPr="00025ECC" w:rsidRDefault="005302B2" w:rsidP="00025ECC">
      <w:pPr>
        <w:pStyle w:val="Odstavecseseznamem"/>
        <w:numPr>
          <w:ilvl w:val="0"/>
          <w:numId w:val="29"/>
        </w:numPr>
        <w:jc w:val="both"/>
        <w:rPr>
          <w:rFonts w:eastAsia="Open Sans" w:cstheme="minorHAnsi"/>
          <w:color w:val="000000" w:themeColor="text1"/>
        </w:rPr>
      </w:pPr>
      <w:r w:rsidRPr="00025ECC">
        <w:rPr>
          <w:rFonts w:eastAsia="Open Sans" w:cstheme="minorHAnsi"/>
        </w:rPr>
        <w:lastRenderedPageBreak/>
        <w:t>S</w:t>
      </w:r>
      <w:r w:rsidR="00E4477C" w:rsidRPr="00025ECC">
        <w:rPr>
          <w:rFonts w:eastAsia="Open Sans" w:cstheme="minorHAnsi"/>
        </w:rPr>
        <w:t>mlouv</w:t>
      </w:r>
      <w:r w:rsidR="004523F8">
        <w:rPr>
          <w:rFonts w:eastAsia="Open Sans" w:cstheme="minorHAnsi"/>
        </w:rPr>
        <w:t>a o dílo</w:t>
      </w:r>
      <w:r w:rsidR="006851A1" w:rsidRPr="00025ECC">
        <w:rPr>
          <w:rFonts w:eastAsia="Open Sans" w:cstheme="minorHAnsi"/>
          <w:color w:val="000000" w:themeColor="text1"/>
        </w:rPr>
        <w:t>:</w:t>
      </w:r>
    </w:p>
    <w:p w14:paraId="4B0A6D5B" w14:textId="2538C804" w:rsidR="004523F8" w:rsidRPr="00DB29E1" w:rsidRDefault="004523F8" w:rsidP="004523F8">
      <w:pPr>
        <w:pStyle w:val="Default"/>
        <w:ind w:left="1287"/>
        <w:rPr>
          <w:rFonts w:asciiTheme="minorHAnsi" w:hAnsiTheme="minorHAnsi" w:cstheme="minorHAnsi"/>
          <w:sz w:val="22"/>
          <w:szCs w:val="22"/>
        </w:rPr>
      </w:pPr>
      <w:r w:rsidRPr="00DB29E1">
        <w:rPr>
          <w:rFonts w:asciiTheme="minorHAnsi" w:hAnsiTheme="minorHAnsi" w:cstheme="minorHAnsi"/>
          <w:sz w:val="22"/>
          <w:szCs w:val="22"/>
        </w:rPr>
        <w:t xml:space="preserve">      Příloha č. 1 - Položkový rozpočet (oceněný soupis stavebních prací s výkazem výměr) </w:t>
      </w:r>
    </w:p>
    <w:p w14:paraId="6A1207BC" w14:textId="02ED7F07" w:rsidR="004523F8" w:rsidRPr="00DB29E1" w:rsidRDefault="004523F8" w:rsidP="004523F8">
      <w:pPr>
        <w:pStyle w:val="Default"/>
        <w:ind w:left="1287"/>
        <w:rPr>
          <w:rFonts w:asciiTheme="minorHAnsi" w:hAnsiTheme="minorHAnsi" w:cstheme="minorHAnsi"/>
          <w:sz w:val="22"/>
          <w:szCs w:val="22"/>
        </w:rPr>
      </w:pPr>
      <w:r w:rsidRPr="00DB29E1">
        <w:rPr>
          <w:rFonts w:asciiTheme="minorHAnsi" w:hAnsiTheme="minorHAnsi" w:cstheme="minorHAnsi"/>
          <w:sz w:val="22"/>
          <w:szCs w:val="22"/>
        </w:rPr>
        <w:t xml:space="preserve">      Příloha č. 2 - Technické požadavky na DČOV </w:t>
      </w:r>
    </w:p>
    <w:p w14:paraId="1B6EFA9C" w14:textId="77777777" w:rsidR="00FA1BB9" w:rsidRPr="00DB29E1" w:rsidRDefault="004523F8" w:rsidP="004523F8">
      <w:pPr>
        <w:pStyle w:val="Odstavecseseznamem"/>
        <w:tabs>
          <w:tab w:val="left" w:pos="993"/>
        </w:tabs>
        <w:ind w:left="1287"/>
        <w:rPr>
          <w:rFonts w:cstheme="minorHAnsi"/>
        </w:rPr>
      </w:pPr>
      <w:r w:rsidRPr="00DB29E1">
        <w:rPr>
          <w:rFonts w:cstheme="minorHAnsi"/>
        </w:rPr>
        <w:t xml:space="preserve">      Příloha č. 3 - Formuláře k nabízenému plnění</w:t>
      </w:r>
    </w:p>
    <w:p w14:paraId="53A8F5DA" w14:textId="6102021C" w:rsidR="004523F8" w:rsidRPr="00DB29E1" w:rsidRDefault="004523F8" w:rsidP="004523F8">
      <w:pPr>
        <w:pStyle w:val="Odstavecseseznamem"/>
        <w:tabs>
          <w:tab w:val="left" w:pos="993"/>
        </w:tabs>
        <w:ind w:left="1287"/>
        <w:rPr>
          <w:rFonts w:cstheme="minorHAnsi"/>
        </w:rPr>
      </w:pPr>
      <w:r w:rsidRPr="00DB29E1">
        <w:rPr>
          <w:rFonts w:cstheme="minorHAnsi"/>
        </w:rPr>
        <w:t xml:space="preserve">      Příloha č. 4 - Popis nabízeného plnění</w:t>
      </w:r>
    </w:p>
    <w:p w14:paraId="359A0910" w14:textId="737641BD" w:rsidR="004523F8" w:rsidRPr="00DB29E1" w:rsidRDefault="004523F8" w:rsidP="004523F8">
      <w:pPr>
        <w:pStyle w:val="Odstavecseseznamem"/>
        <w:tabs>
          <w:tab w:val="left" w:pos="993"/>
        </w:tabs>
        <w:ind w:left="1287"/>
        <w:rPr>
          <w:rFonts w:cstheme="minorHAnsi"/>
        </w:rPr>
      </w:pPr>
      <w:r w:rsidRPr="00DB29E1">
        <w:rPr>
          <w:rFonts w:cstheme="minorHAnsi"/>
        </w:rPr>
        <w:t xml:space="preserve">      Příloha č. 5 - Seznam poddodavatelů</w:t>
      </w:r>
    </w:p>
    <w:p w14:paraId="6F2BE46B" w14:textId="2517C4E4" w:rsidR="006851A1" w:rsidRPr="00DB29E1" w:rsidRDefault="004523F8" w:rsidP="004523F8">
      <w:pPr>
        <w:pStyle w:val="Odstavecseseznamem"/>
        <w:tabs>
          <w:tab w:val="left" w:pos="993"/>
        </w:tabs>
        <w:ind w:left="1287"/>
        <w:rPr>
          <w:rFonts w:cstheme="minorHAnsi"/>
          <w:color w:val="000000" w:themeColor="text1"/>
        </w:rPr>
      </w:pPr>
      <w:r w:rsidRPr="00DB29E1">
        <w:rPr>
          <w:rFonts w:cstheme="minorHAnsi"/>
          <w:color w:val="000000" w:themeColor="text1"/>
        </w:rPr>
        <w:t xml:space="preserve">      Příloha č. 6 - </w:t>
      </w:r>
      <w:r w:rsidR="006851A1" w:rsidRPr="00DB29E1">
        <w:rPr>
          <w:rFonts w:cstheme="minorHAnsi"/>
          <w:color w:val="000000" w:themeColor="text1"/>
        </w:rPr>
        <w:t>Prohlášení o použité dokumentaci</w:t>
      </w:r>
      <w:r w:rsidR="00503DE9" w:rsidRPr="00DB29E1">
        <w:rPr>
          <w:rFonts w:cstheme="minorHAnsi"/>
          <w:color w:val="000000" w:themeColor="text1"/>
        </w:rPr>
        <w:t xml:space="preserve"> (lze doložit až při podpisu </w:t>
      </w:r>
      <w:r w:rsidR="00260D29" w:rsidRPr="00DB29E1">
        <w:rPr>
          <w:rFonts w:cstheme="minorHAnsi"/>
          <w:color w:val="000000" w:themeColor="text1"/>
        </w:rPr>
        <w:t>S</w:t>
      </w:r>
      <w:r w:rsidR="00503DE9" w:rsidRPr="00DB29E1">
        <w:rPr>
          <w:rFonts w:cstheme="minorHAnsi"/>
          <w:color w:val="000000" w:themeColor="text1"/>
        </w:rPr>
        <w:t>mlouvy)</w:t>
      </w:r>
    </w:p>
    <w:p w14:paraId="63E9C317" w14:textId="1BE914B4" w:rsidR="00503DE9" w:rsidRPr="00DB29E1" w:rsidRDefault="004523F8" w:rsidP="006851A1">
      <w:pPr>
        <w:tabs>
          <w:tab w:val="left" w:pos="993"/>
        </w:tabs>
        <w:ind w:left="1531"/>
        <w:rPr>
          <w:rFonts w:cstheme="minorHAnsi"/>
          <w:color w:val="000000" w:themeColor="text1"/>
        </w:rPr>
      </w:pPr>
      <w:r w:rsidRPr="00DB29E1">
        <w:rPr>
          <w:rFonts w:cstheme="minorHAnsi"/>
          <w:color w:val="000000" w:themeColor="text1"/>
        </w:rPr>
        <w:t xml:space="preserve"> </w:t>
      </w:r>
      <w:r w:rsidR="00503DE9" w:rsidRPr="00DB29E1">
        <w:rPr>
          <w:rFonts w:cstheme="minorHAnsi"/>
          <w:color w:val="000000" w:themeColor="text1"/>
        </w:rPr>
        <w:t xml:space="preserve">Příloha č. 7 - </w:t>
      </w:r>
      <w:bookmarkStart w:id="24" w:name="_Hlk206415359"/>
      <w:r w:rsidR="00503DE9" w:rsidRPr="00DB29E1">
        <w:rPr>
          <w:rFonts w:cstheme="minorHAnsi"/>
          <w:color w:val="000000" w:themeColor="text1"/>
        </w:rPr>
        <w:t>Doklad o pojištění</w:t>
      </w:r>
      <w:bookmarkEnd w:id="24"/>
      <w:r w:rsidR="00503DE9" w:rsidRPr="00DB29E1">
        <w:rPr>
          <w:rFonts w:cstheme="minorHAnsi"/>
          <w:color w:val="000000" w:themeColor="text1"/>
        </w:rPr>
        <w:t xml:space="preserve"> (lze doložit až při podpisu </w:t>
      </w:r>
      <w:r w:rsidR="00260D29" w:rsidRPr="00DB29E1">
        <w:rPr>
          <w:rFonts w:cstheme="minorHAnsi"/>
          <w:color w:val="000000" w:themeColor="text1"/>
        </w:rPr>
        <w:t>S</w:t>
      </w:r>
      <w:r w:rsidR="00503DE9" w:rsidRPr="00DB29E1">
        <w:rPr>
          <w:rFonts w:cstheme="minorHAnsi"/>
          <w:color w:val="000000" w:themeColor="text1"/>
        </w:rPr>
        <w:t>mlouvy)</w:t>
      </w:r>
    </w:p>
    <w:p w14:paraId="64FCDD65" w14:textId="4662502F" w:rsidR="00025ECC" w:rsidRPr="00DB29E1" w:rsidRDefault="00025ECC" w:rsidP="00025ECC">
      <w:pPr>
        <w:pStyle w:val="Odstavecseseznamem"/>
        <w:numPr>
          <w:ilvl w:val="0"/>
          <w:numId w:val="28"/>
        </w:numPr>
        <w:tabs>
          <w:tab w:val="left" w:pos="993"/>
        </w:tabs>
        <w:ind w:left="1304"/>
        <w:rPr>
          <w:rFonts w:cstheme="minorHAnsi"/>
          <w:color w:val="000000" w:themeColor="text1"/>
        </w:rPr>
      </w:pPr>
      <w:bookmarkStart w:id="25" w:name="_Hlk213852148"/>
      <w:r w:rsidRPr="00DB29E1">
        <w:rPr>
          <w:rFonts w:cstheme="minorHAnsi"/>
          <w:color w:val="000000" w:themeColor="text1"/>
        </w:rPr>
        <w:t>Smlouv</w:t>
      </w:r>
      <w:r w:rsidR="004523F8" w:rsidRPr="00DB29E1">
        <w:rPr>
          <w:rFonts w:cstheme="minorHAnsi"/>
          <w:color w:val="000000" w:themeColor="text1"/>
        </w:rPr>
        <w:t>a</w:t>
      </w:r>
      <w:r w:rsidRPr="00DB29E1">
        <w:rPr>
          <w:rFonts w:cstheme="minorHAnsi"/>
          <w:color w:val="000000" w:themeColor="text1"/>
        </w:rPr>
        <w:t xml:space="preserve"> o pravidelné údržbě:</w:t>
      </w:r>
    </w:p>
    <w:p w14:paraId="5C359B0D" w14:textId="5A6052AD" w:rsidR="00BD38E0" w:rsidRPr="00DB29E1" w:rsidRDefault="00025ECC" w:rsidP="004523F8">
      <w:pPr>
        <w:pStyle w:val="Odstavecseseznamem"/>
        <w:tabs>
          <w:tab w:val="left" w:pos="993"/>
        </w:tabs>
        <w:ind w:left="1304"/>
        <w:rPr>
          <w:rFonts w:cstheme="minorHAnsi"/>
          <w:color w:val="000000" w:themeColor="text1"/>
        </w:rPr>
      </w:pPr>
      <w:r w:rsidRPr="00DB29E1">
        <w:rPr>
          <w:rFonts w:cstheme="minorHAnsi"/>
          <w:color w:val="000000" w:themeColor="text1"/>
        </w:rPr>
        <w:t xml:space="preserve">     Příloha č. 1-    Provozní řád a návod k obsluze DČOV</w:t>
      </w:r>
      <w:bookmarkEnd w:id="25"/>
    </w:p>
    <w:p w14:paraId="5175866C" w14:textId="7BC28AF9" w:rsidR="004523F8" w:rsidRPr="00DB29E1" w:rsidRDefault="004523F8" w:rsidP="004523F8">
      <w:pPr>
        <w:pStyle w:val="Odstavecseseznamem"/>
        <w:tabs>
          <w:tab w:val="left" w:pos="993"/>
        </w:tabs>
        <w:ind w:left="1304"/>
        <w:rPr>
          <w:rFonts w:cstheme="minorHAnsi"/>
          <w:color w:val="000000" w:themeColor="text1"/>
        </w:rPr>
      </w:pPr>
      <w:r w:rsidRPr="00DB29E1">
        <w:rPr>
          <w:rFonts w:cstheme="minorHAnsi"/>
          <w:color w:val="000000" w:themeColor="text1"/>
        </w:rPr>
        <w:t xml:space="preserve">     Příloha č. 2 -   </w:t>
      </w:r>
      <w:r w:rsidR="00DB29E1" w:rsidRPr="00DB29E1">
        <w:rPr>
          <w:rFonts w:cstheme="minorHAnsi"/>
          <w:color w:val="000000" w:themeColor="text1"/>
        </w:rPr>
        <w:t xml:space="preserve">Položkový </w:t>
      </w:r>
      <w:proofErr w:type="gramStart"/>
      <w:r w:rsidR="00DB29E1" w:rsidRPr="00DB29E1">
        <w:rPr>
          <w:rFonts w:cstheme="minorHAnsi"/>
          <w:color w:val="000000" w:themeColor="text1"/>
        </w:rPr>
        <w:t xml:space="preserve">rozpočet - </w:t>
      </w:r>
      <w:r w:rsidRPr="00DB29E1">
        <w:rPr>
          <w:rFonts w:cstheme="minorHAnsi"/>
          <w:color w:val="000000" w:themeColor="text1"/>
        </w:rPr>
        <w:t>Rozpis</w:t>
      </w:r>
      <w:proofErr w:type="gramEnd"/>
      <w:r w:rsidRPr="00DB29E1">
        <w:rPr>
          <w:rFonts w:cstheme="minorHAnsi"/>
          <w:color w:val="000000" w:themeColor="text1"/>
        </w:rPr>
        <w:t xml:space="preserve"> ceny za provádění údržby a monitoringu</w:t>
      </w:r>
    </w:p>
    <w:p w14:paraId="6EF27620" w14:textId="77777777" w:rsidR="004523F8" w:rsidRPr="00701577" w:rsidRDefault="004523F8" w:rsidP="004523F8">
      <w:pPr>
        <w:pStyle w:val="Odstavecseseznamem"/>
        <w:tabs>
          <w:tab w:val="left" w:pos="993"/>
        </w:tabs>
        <w:ind w:left="1304"/>
        <w:rPr>
          <w:rFonts w:eastAsia="Open Sans" w:cstheme="minorHAnsi"/>
        </w:rPr>
      </w:pPr>
    </w:p>
    <w:p w14:paraId="3B7E1095" w14:textId="11F9B55D" w:rsidR="00822818" w:rsidRPr="00701577" w:rsidRDefault="00F85CDC" w:rsidP="00BD38E0">
      <w:pPr>
        <w:ind w:left="567"/>
        <w:jc w:val="both"/>
        <w:rPr>
          <w:rFonts w:eastAsia="Open Sans" w:cstheme="minorHAnsi"/>
          <w:b/>
          <w:bCs/>
        </w:rPr>
      </w:pPr>
      <w:r>
        <w:rPr>
          <w:rFonts w:eastAsia="Open Sans" w:cstheme="minorHAnsi"/>
          <w:b/>
          <w:bCs/>
        </w:rPr>
        <w:t>5</w:t>
      </w:r>
      <w:r w:rsidR="00822818" w:rsidRPr="00701577">
        <w:rPr>
          <w:rFonts w:eastAsia="Open Sans" w:cstheme="minorHAnsi"/>
          <w:b/>
          <w:bCs/>
        </w:rPr>
        <w:t xml:space="preserve">. </w:t>
      </w:r>
      <w:r w:rsidR="00572D79" w:rsidRPr="00701577">
        <w:rPr>
          <w:rFonts w:eastAsia="Open Sans" w:cstheme="minorHAnsi"/>
          <w:b/>
          <w:bCs/>
        </w:rPr>
        <w:t>Č</w:t>
      </w:r>
      <w:r w:rsidR="00822818" w:rsidRPr="00701577">
        <w:rPr>
          <w:rFonts w:eastAsia="Open Sans" w:cstheme="minorHAnsi"/>
          <w:b/>
          <w:bCs/>
        </w:rPr>
        <w:t>estné prohlášení ke střetu zájmu</w:t>
      </w:r>
    </w:p>
    <w:p w14:paraId="352B4772" w14:textId="628AA87A" w:rsidR="004B59AB" w:rsidRPr="00701577" w:rsidRDefault="00822818" w:rsidP="00BD38E0">
      <w:pPr>
        <w:ind w:left="567"/>
        <w:outlineLvl w:val="1"/>
        <w:rPr>
          <w:rFonts w:eastAsia="Open Sans" w:cstheme="minorHAnsi"/>
          <w:bCs/>
        </w:rPr>
      </w:pPr>
      <w:r w:rsidRPr="00701577">
        <w:rPr>
          <w:rFonts w:eastAsia="Open Sans" w:cstheme="minorHAnsi"/>
          <w:bCs/>
        </w:rPr>
        <w:t>Dodavatel dolož</w:t>
      </w:r>
      <w:r w:rsidR="00674513">
        <w:rPr>
          <w:rFonts w:eastAsia="Open Sans" w:cstheme="minorHAnsi"/>
          <w:bCs/>
        </w:rPr>
        <w:t>í</w:t>
      </w:r>
      <w:r w:rsidRPr="00701577">
        <w:rPr>
          <w:rFonts w:eastAsia="Open Sans" w:cstheme="minorHAnsi"/>
          <w:bCs/>
        </w:rPr>
        <w:t xml:space="preserve"> čestné prohlášení ke střetu zájmu </w:t>
      </w:r>
      <w:r w:rsidR="00572D79" w:rsidRPr="00701577">
        <w:rPr>
          <w:rFonts w:eastAsia="Open Sans" w:cstheme="minorHAnsi"/>
          <w:bCs/>
        </w:rPr>
        <w:t xml:space="preserve">podepsané oprávněnou osobou (příloha č. </w:t>
      </w:r>
      <w:r w:rsidR="00877FC4" w:rsidRPr="00701577">
        <w:rPr>
          <w:rFonts w:eastAsia="Open Sans" w:cstheme="minorHAnsi"/>
          <w:bCs/>
        </w:rPr>
        <w:t>7</w:t>
      </w:r>
      <w:r w:rsidR="00572D79" w:rsidRPr="00701577">
        <w:rPr>
          <w:rFonts w:eastAsia="Open Sans" w:cstheme="minorHAnsi"/>
          <w:bCs/>
        </w:rPr>
        <w:t>)</w:t>
      </w:r>
      <w:r w:rsidR="00EE2808">
        <w:rPr>
          <w:rFonts w:eastAsia="Open Sans" w:cstheme="minorHAnsi"/>
          <w:bCs/>
        </w:rPr>
        <w:t>.</w:t>
      </w:r>
    </w:p>
    <w:p w14:paraId="1F69C94D" w14:textId="77777777" w:rsidR="009B4CAA" w:rsidRPr="00701577" w:rsidRDefault="009B4CAA" w:rsidP="00BD38E0">
      <w:pPr>
        <w:jc w:val="both"/>
        <w:rPr>
          <w:rFonts w:eastAsia="Open Sans" w:cstheme="minorHAnsi"/>
          <w:bCs/>
        </w:rPr>
      </w:pPr>
      <w:r w:rsidRPr="00701577">
        <w:rPr>
          <w:rFonts w:eastAsia="Open Sans" w:cstheme="minorHAnsi"/>
          <w:bCs/>
        </w:rPr>
        <w:t xml:space="preserve">          </w:t>
      </w:r>
    </w:p>
    <w:p w14:paraId="582D366F" w14:textId="6CC297B2" w:rsidR="009B4CAA" w:rsidRPr="00701577" w:rsidRDefault="009B4CAA" w:rsidP="00BD38E0">
      <w:pPr>
        <w:jc w:val="both"/>
        <w:rPr>
          <w:rFonts w:eastAsia="Open Sans" w:cstheme="minorHAnsi"/>
          <w:b/>
        </w:rPr>
      </w:pPr>
      <w:r w:rsidRPr="00701577">
        <w:rPr>
          <w:rFonts w:eastAsia="Open Sans" w:cstheme="minorHAnsi"/>
          <w:b/>
        </w:rPr>
        <w:t xml:space="preserve">           </w:t>
      </w:r>
      <w:r w:rsidR="00F85CDC">
        <w:rPr>
          <w:rFonts w:eastAsia="Open Sans" w:cstheme="minorHAnsi"/>
          <w:b/>
        </w:rPr>
        <w:t>6</w:t>
      </w:r>
      <w:r w:rsidRPr="00701577">
        <w:rPr>
          <w:rFonts w:eastAsia="Open Sans" w:cstheme="minorHAnsi"/>
          <w:b/>
        </w:rPr>
        <w:t xml:space="preserve">. Čestné prohlášení </w:t>
      </w:r>
      <w:r w:rsidR="00857097" w:rsidRPr="00701577">
        <w:rPr>
          <w:rFonts w:eastAsia="Open Sans" w:cstheme="minorHAnsi"/>
          <w:b/>
        </w:rPr>
        <w:t>ve vztahu k</w:t>
      </w:r>
      <w:r w:rsidRPr="00701577">
        <w:rPr>
          <w:rFonts w:eastAsia="Open Sans" w:cstheme="minorHAnsi"/>
          <w:b/>
        </w:rPr>
        <w:t> ruským/běloruským subjektům</w:t>
      </w:r>
    </w:p>
    <w:p w14:paraId="448C767E" w14:textId="3AB7A509" w:rsidR="007E41AE" w:rsidRDefault="009B4CAA" w:rsidP="00BD38E0">
      <w:pPr>
        <w:ind w:left="567"/>
        <w:outlineLvl w:val="1"/>
        <w:rPr>
          <w:rFonts w:eastAsia="Open Sans" w:cstheme="minorHAnsi"/>
          <w:bCs/>
        </w:rPr>
      </w:pPr>
      <w:r w:rsidRPr="00701577">
        <w:rPr>
          <w:rFonts w:eastAsia="Open Sans" w:cstheme="minorHAnsi"/>
          <w:bCs/>
        </w:rPr>
        <w:t xml:space="preserve">Dodavatel doloží čestné prohlášení </w:t>
      </w:r>
      <w:r w:rsidR="00512676" w:rsidRPr="00701577">
        <w:rPr>
          <w:rFonts w:eastAsia="Open Sans" w:cstheme="minorHAnsi"/>
          <w:bCs/>
        </w:rPr>
        <w:t xml:space="preserve">podepsané oprávněnou osobou (příloha č. </w:t>
      </w:r>
      <w:r w:rsidR="00AB6F28" w:rsidRPr="00701577">
        <w:rPr>
          <w:rFonts w:eastAsia="Open Sans" w:cstheme="minorHAnsi"/>
          <w:bCs/>
        </w:rPr>
        <w:t>8)</w:t>
      </w:r>
      <w:r w:rsidR="00652AA9">
        <w:rPr>
          <w:rFonts w:eastAsia="Open Sans" w:cstheme="minorHAnsi"/>
          <w:bCs/>
        </w:rPr>
        <w:t>.</w:t>
      </w:r>
    </w:p>
    <w:p w14:paraId="53F2A1AC" w14:textId="77777777" w:rsidR="00BD38E0" w:rsidRPr="007E41AE" w:rsidRDefault="00BD38E0" w:rsidP="00BD38E0">
      <w:pPr>
        <w:ind w:left="567"/>
        <w:outlineLvl w:val="1"/>
        <w:rPr>
          <w:rFonts w:eastAsia="Open Sans" w:cstheme="minorHAnsi"/>
          <w:bCs/>
        </w:rPr>
      </w:pPr>
    </w:p>
    <w:p w14:paraId="598E1A3D" w14:textId="2612AFC0" w:rsidR="009B4CAA" w:rsidRPr="00701577" w:rsidRDefault="009B4CAA" w:rsidP="00BD38E0">
      <w:pPr>
        <w:jc w:val="both"/>
        <w:rPr>
          <w:rFonts w:eastAsia="Open Sans" w:cstheme="minorHAnsi"/>
          <w:b/>
          <w:bCs/>
        </w:rPr>
      </w:pPr>
      <w:r w:rsidRPr="00701577">
        <w:rPr>
          <w:rFonts w:eastAsia="Open Sans" w:cstheme="minorHAnsi"/>
          <w:b/>
          <w:bCs/>
        </w:rPr>
        <w:t xml:space="preserve">           </w:t>
      </w:r>
      <w:r w:rsidR="00F85CDC">
        <w:rPr>
          <w:rFonts w:eastAsia="Open Sans" w:cstheme="minorHAnsi"/>
          <w:b/>
          <w:bCs/>
        </w:rPr>
        <w:t>7</w:t>
      </w:r>
      <w:r w:rsidRPr="00701577">
        <w:rPr>
          <w:rFonts w:eastAsia="Open Sans" w:cstheme="minorHAnsi"/>
          <w:b/>
          <w:bCs/>
        </w:rPr>
        <w:t xml:space="preserve">. Čestné prohlášení </w:t>
      </w:r>
      <w:r w:rsidR="004523F8">
        <w:rPr>
          <w:rFonts w:eastAsia="Open Sans" w:cstheme="minorHAnsi"/>
          <w:b/>
          <w:bCs/>
        </w:rPr>
        <w:t xml:space="preserve">k </w:t>
      </w:r>
      <w:r w:rsidR="004523F8" w:rsidRPr="004523F8">
        <w:rPr>
          <w:rFonts w:eastAsia="Open Sans" w:cstheme="minorHAnsi"/>
          <w:b/>
          <w:bCs/>
        </w:rPr>
        <w:t>sociálně odpovědnému plnění VZ</w:t>
      </w:r>
    </w:p>
    <w:p w14:paraId="0AFC89CB" w14:textId="391B011B" w:rsidR="00F85CDC" w:rsidRDefault="00AB6F28" w:rsidP="00BD38E0">
      <w:pPr>
        <w:jc w:val="both"/>
        <w:rPr>
          <w:rFonts w:eastAsia="Open Sans" w:cstheme="minorHAnsi"/>
          <w:bCs/>
        </w:rPr>
      </w:pPr>
      <w:r w:rsidRPr="00701577">
        <w:rPr>
          <w:rFonts w:eastAsia="Open Sans" w:cstheme="minorHAnsi"/>
          <w:bCs/>
        </w:rPr>
        <w:t xml:space="preserve">           Dodavatel doloží čestné prohlášení podepsané oprávněnou osobou (příloha č. </w:t>
      </w:r>
      <w:r w:rsidR="00572D79" w:rsidRPr="00701577">
        <w:rPr>
          <w:rFonts w:eastAsia="Open Sans" w:cstheme="minorHAnsi"/>
          <w:bCs/>
        </w:rPr>
        <w:t>9</w:t>
      </w:r>
      <w:r w:rsidRPr="00701577">
        <w:rPr>
          <w:rFonts w:eastAsia="Open Sans" w:cstheme="minorHAnsi"/>
          <w:bCs/>
        </w:rPr>
        <w:t>)</w:t>
      </w:r>
      <w:r w:rsidR="00652AA9">
        <w:rPr>
          <w:rFonts w:eastAsia="Open Sans" w:cstheme="minorHAnsi"/>
          <w:bCs/>
        </w:rPr>
        <w:t>.</w:t>
      </w:r>
    </w:p>
    <w:p w14:paraId="7C18313B" w14:textId="77777777" w:rsidR="007E41AE" w:rsidRDefault="007E41AE" w:rsidP="00BD38E0">
      <w:pPr>
        <w:jc w:val="both"/>
        <w:rPr>
          <w:rFonts w:eastAsia="Open Sans" w:cstheme="minorHAnsi"/>
          <w:bCs/>
        </w:rPr>
      </w:pPr>
    </w:p>
    <w:p w14:paraId="62DA48C6" w14:textId="6A8FECAC" w:rsidR="00F85CDC" w:rsidRPr="00EE446E" w:rsidRDefault="00F85CDC" w:rsidP="00BD38E0">
      <w:pPr>
        <w:pStyle w:val="Nadpis2"/>
        <w:spacing w:before="0" w:line="240" w:lineRule="auto"/>
        <w:ind w:left="567"/>
        <w:jc w:val="both"/>
        <w:rPr>
          <w:rFonts w:asciiTheme="minorHAnsi" w:hAnsiTheme="minorHAnsi" w:cstheme="minorHAnsi"/>
          <w:b w:val="0"/>
          <w:bCs w:val="0"/>
          <w:color w:val="000000" w:themeColor="text1"/>
          <w:sz w:val="22"/>
          <w:szCs w:val="22"/>
        </w:rPr>
      </w:pPr>
      <w:r w:rsidRPr="00F85CDC">
        <w:rPr>
          <w:rFonts w:asciiTheme="minorHAnsi" w:eastAsia="Open Sans" w:hAnsiTheme="minorHAnsi" w:cstheme="minorHAnsi"/>
          <w:bCs w:val="0"/>
          <w:color w:val="000000" w:themeColor="text1"/>
          <w:sz w:val="22"/>
          <w:szCs w:val="22"/>
        </w:rPr>
        <w:t xml:space="preserve">8. </w:t>
      </w:r>
      <w:r w:rsidRPr="00F85CDC">
        <w:rPr>
          <w:rFonts w:asciiTheme="minorHAnsi" w:hAnsiTheme="minorHAnsi" w:cstheme="minorHAnsi"/>
          <w:color w:val="000000" w:themeColor="text1"/>
          <w:sz w:val="22"/>
          <w:szCs w:val="22"/>
        </w:rPr>
        <w:t xml:space="preserve">Další doklady ke splnění technických podmínek požadované v čl. </w:t>
      </w:r>
      <w:r w:rsidR="003E1074">
        <w:rPr>
          <w:rFonts w:asciiTheme="minorHAnsi" w:hAnsiTheme="minorHAnsi" w:cstheme="minorHAnsi"/>
          <w:color w:val="000000" w:themeColor="text1"/>
          <w:sz w:val="22"/>
          <w:szCs w:val="22"/>
        </w:rPr>
        <w:t>5.2</w:t>
      </w:r>
      <w:r w:rsidRPr="00F85CDC">
        <w:rPr>
          <w:rFonts w:asciiTheme="minorHAnsi" w:hAnsiTheme="minorHAnsi" w:cstheme="minorHAnsi"/>
          <w:color w:val="000000" w:themeColor="text1"/>
          <w:sz w:val="22"/>
          <w:szCs w:val="22"/>
        </w:rPr>
        <w:t xml:space="preserve"> této výzvy</w:t>
      </w:r>
      <w:r w:rsidR="00EE446E">
        <w:rPr>
          <w:rFonts w:asciiTheme="minorHAnsi" w:hAnsiTheme="minorHAnsi" w:cstheme="minorHAnsi"/>
          <w:color w:val="000000" w:themeColor="text1"/>
          <w:sz w:val="22"/>
          <w:szCs w:val="22"/>
        </w:rPr>
        <w:t xml:space="preserve"> </w:t>
      </w:r>
      <w:r w:rsidR="00EE446E" w:rsidRPr="00EE446E">
        <w:rPr>
          <w:rFonts w:asciiTheme="minorHAnsi" w:hAnsiTheme="minorHAnsi" w:cstheme="minorHAnsi"/>
          <w:b w:val="0"/>
          <w:bCs w:val="0"/>
          <w:color w:val="000000" w:themeColor="text1"/>
          <w:sz w:val="22"/>
          <w:szCs w:val="22"/>
        </w:rPr>
        <w:t>(nejsou-li přílohou smlouvy o dílo)</w:t>
      </w:r>
    </w:p>
    <w:p w14:paraId="6E560AC2" w14:textId="77777777" w:rsidR="00E4477C" w:rsidRDefault="00E4477C" w:rsidP="00BD38E0">
      <w:pPr>
        <w:jc w:val="both"/>
        <w:rPr>
          <w:rFonts w:eastAsia="Open Sans" w:cstheme="minorHAnsi"/>
          <w:bCs/>
        </w:rPr>
      </w:pPr>
    </w:p>
    <w:p w14:paraId="77F78D01" w14:textId="1538AFA9" w:rsidR="003265A0" w:rsidRDefault="00E4477C" w:rsidP="00BD38E0">
      <w:pPr>
        <w:jc w:val="both"/>
        <w:rPr>
          <w:rFonts w:eastAsia="Open Sans" w:cstheme="minorHAnsi"/>
          <w:b/>
        </w:rPr>
      </w:pPr>
      <w:r>
        <w:rPr>
          <w:rFonts w:eastAsia="Open Sans" w:cstheme="minorHAnsi"/>
          <w:bCs/>
        </w:rPr>
        <w:t xml:space="preserve">           </w:t>
      </w:r>
      <w:r w:rsidR="00F85CDC">
        <w:rPr>
          <w:rFonts w:eastAsia="Open Sans" w:cstheme="minorHAnsi"/>
          <w:b/>
        </w:rPr>
        <w:t>9</w:t>
      </w:r>
      <w:r w:rsidRPr="00E4477C">
        <w:rPr>
          <w:rFonts w:eastAsia="Open Sans" w:cstheme="minorHAnsi"/>
          <w:b/>
        </w:rPr>
        <w:t xml:space="preserve">. </w:t>
      </w:r>
      <w:r>
        <w:rPr>
          <w:rFonts w:eastAsia="Open Sans" w:cstheme="minorHAnsi"/>
          <w:b/>
        </w:rPr>
        <w:t>P</w:t>
      </w:r>
      <w:r w:rsidRPr="00E4477C">
        <w:rPr>
          <w:rFonts w:eastAsia="Open Sans" w:cstheme="minorHAnsi"/>
          <w:b/>
        </w:rPr>
        <w:t>řípadné další doklady</w:t>
      </w:r>
    </w:p>
    <w:p w14:paraId="06AF370E" w14:textId="77777777" w:rsidR="00BD38E0" w:rsidRDefault="00BD38E0" w:rsidP="00BD38E0">
      <w:pPr>
        <w:jc w:val="both"/>
        <w:rPr>
          <w:rFonts w:eastAsia="Open Sans" w:cstheme="minorHAnsi"/>
          <w:b/>
        </w:rPr>
      </w:pPr>
    </w:p>
    <w:p w14:paraId="765CA2A4" w14:textId="29A336D3" w:rsidR="00F85CDC" w:rsidRDefault="00A70EB1" w:rsidP="004039FE">
      <w:pPr>
        <w:jc w:val="both"/>
        <w:rPr>
          <w:rFonts w:eastAsiaTheme="minorHAnsi" w:cs="Segoe UI"/>
          <w:b/>
          <w:bCs/>
          <w:lang w:eastAsia="en-US"/>
        </w:rPr>
      </w:pPr>
      <w:bookmarkStart w:id="26" w:name="_Toc135732261"/>
      <w:r w:rsidRPr="00F85CDC">
        <w:rPr>
          <w:rFonts w:eastAsia="Open Sans" w:cstheme="minorHAnsi"/>
          <w:b/>
        </w:rPr>
        <w:t>2.</w:t>
      </w:r>
      <w:r w:rsidR="004B6E99" w:rsidRPr="00F85CDC">
        <w:rPr>
          <w:rFonts w:eastAsia="Open Sans" w:cstheme="minorHAnsi"/>
          <w:b/>
        </w:rPr>
        <w:t>7</w:t>
      </w:r>
      <w:r w:rsidR="00F85CDC" w:rsidRPr="00F85CDC">
        <w:rPr>
          <w:rFonts w:eastAsiaTheme="minorHAnsi" w:cs="Segoe UI"/>
          <w:lang w:eastAsia="en-US"/>
        </w:rPr>
        <w:t xml:space="preserve"> </w:t>
      </w:r>
      <w:r w:rsidR="00F85CDC" w:rsidRPr="00F85CDC">
        <w:rPr>
          <w:rFonts w:eastAsiaTheme="minorHAnsi" w:cs="Segoe UI"/>
          <w:b/>
          <w:bCs/>
          <w:lang w:eastAsia="en-US"/>
        </w:rPr>
        <w:t xml:space="preserve">Lhůta pro podání nabídek </w:t>
      </w:r>
    </w:p>
    <w:p w14:paraId="4252267A" w14:textId="01F0C997" w:rsidR="00F30948" w:rsidRPr="00F30948" w:rsidRDefault="00F30948" w:rsidP="00F30948">
      <w:pPr>
        <w:jc w:val="both"/>
        <w:outlineLvl w:val="1"/>
      </w:pPr>
      <w:r w:rsidRPr="00F30948">
        <w:t xml:space="preserve">Nabídky musí být zadavateli doručeny nejpozději do konce lhůty pro podání nabídek, která je uveřejněna u této veřejné zakázky na profilu zadavatele </w:t>
      </w:r>
      <w:hyperlink r:id="rId18" w:history="1">
        <w:r w:rsidRPr="00F30948">
          <w:rPr>
            <w:rStyle w:val="Hypertextovodkaz"/>
          </w:rPr>
          <w:t>https://www.vhodne-uverejneni.cz/profil/obec-vaclavy</w:t>
        </w:r>
      </w:hyperlink>
      <w:r w:rsidRPr="00F30948">
        <w:t xml:space="preserve">, a to výhradně elektronicky prostřednictvím elektronického nástroje </w:t>
      </w:r>
      <w:r w:rsidRPr="00F30948">
        <w:rPr>
          <w:b/>
          <w:bCs/>
        </w:rPr>
        <w:t>JOSEPHINE.</w:t>
      </w:r>
    </w:p>
    <w:p w14:paraId="649AFB57" w14:textId="77777777" w:rsidR="00F30948" w:rsidRPr="00F30948" w:rsidRDefault="00F30948" w:rsidP="00F30948">
      <w:pPr>
        <w:jc w:val="both"/>
        <w:outlineLvl w:val="1"/>
      </w:pPr>
      <w:r w:rsidRPr="00F30948">
        <w:t>Za okamžik doručení nabídky se považuje okamžik jejího úspěšného odeslání a doručení do elektronického nástroje JOSEPHINE. Nabídky doručené po uplynutí lhůty pro podání nabídek nebudou zadavatelem přijaty.</w:t>
      </w:r>
    </w:p>
    <w:p w14:paraId="29E8DFCB" w14:textId="77777777" w:rsidR="00F85CDC" w:rsidRDefault="00F85CDC" w:rsidP="004B59AB">
      <w:pPr>
        <w:spacing w:line="276" w:lineRule="auto"/>
        <w:outlineLvl w:val="1"/>
        <w:rPr>
          <w:rFonts w:eastAsiaTheme="minorHAnsi" w:cs="Segoe UI"/>
          <w:b/>
          <w:bCs/>
          <w:lang w:eastAsia="en-US"/>
        </w:rPr>
      </w:pPr>
    </w:p>
    <w:bookmarkEnd w:id="26"/>
    <w:p w14:paraId="2B63148A" w14:textId="2E776278" w:rsidR="00647FB2" w:rsidRDefault="00647FB2" w:rsidP="00207194">
      <w:pPr>
        <w:spacing w:before="120" w:after="120"/>
        <w:jc w:val="both"/>
        <w:rPr>
          <w:b/>
          <w:bCs/>
          <w:sz w:val="28"/>
          <w:szCs w:val="28"/>
          <w:u w:val="single"/>
        </w:rPr>
      </w:pPr>
      <w:r w:rsidRPr="00647FB2">
        <w:rPr>
          <w:b/>
          <w:bCs/>
          <w:sz w:val="28"/>
          <w:szCs w:val="28"/>
          <w:u w:val="single"/>
        </w:rPr>
        <w:t>3. Komunikace mezi zadavatelem a dodavateli, vysvětlení zadávací dokumentace</w:t>
      </w:r>
    </w:p>
    <w:p w14:paraId="44303C14" w14:textId="77777777" w:rsidR="00EE446E" w:rsidRDefault="00EE446E" w:rsidP="00207194">
      <w:pPr>
        <w:spacing w:before="120" w:after="120"/>
        <w:jc w:val="both"/>
        <w:rPr>
          <w:b/>
          <w:bCs/>
          <w:sz w:val="28"/>
          <w:szCs w:val="28"/>
          <w:u w:val="single"/>
        </w:rPr>
      </w:pPr>
    </w:p>
    <w:p w14:paraId="4613F985" w14:textId="45300383" w:rsidR="00625250" w:rsidRPr="00625250" w:rsidRDefault="00625250" w:rsidP="00625250">
      <w:pPr>
        <w:jc w:val="both"/>
        <w:rPr>
          <w:b/>
          <w:bCs/>
        </w:rPr>
      </w:pPr>
      <w:r>
        <w:rPr>
          <w:b/>
          <w:bCs/>
        </w:rPr>
        <w:t xml:space="preserve">3.1 </w:t>
      </w:r>
      <w:r w:rsidRPr="00625250">
        <w:rPr>
          <w:b/>
          <w:bCs/>
        </w:rPr>
        <w:t>Komunikace mezi zadavatelem a dodavateli</w:t>
      </w:r>
    </w:p>
    <w:p w14:paraId="1F9901FD" w14:textId="0DC51A42" w:rsidR="00AF5CD8" w:rsidRPr="00AF5CD8" w:rsidRDefault="00AF5CD8" w:rsidP="00AF5CD8">
      <w:pPr>
        <w:spacing w:after="120"/>
      </w:pPr>
      <w:r w:rsidRPr="00AF5CD8">
        <w:t>Veřejná zakázka je zadávána</w:t>
      </w:r>
      <w:r w:rsidR="00300DC2">
        <w:t xml:space="preserve"> v plném rozsahu</w:t>
      </w:r>
      <w:r w:rsidRPr="00AF5CD8">
        <w:t xml:space="preserve"> elektronicky, přičemž zadávací dokumentace a veškeré informace k zadávacímu řízení jsou uveřejňovány na profilu zadavatele:</w:t>
      </w:r>
      <w:r w:rsidRPr="00AF5CD8">
        <w:br/>
      </w:r>
      <w:hyperlink r:id="rId19" w:tgtFrame="_new" w:history="1">
        <w:r w:rsidRPr="00AF5CD8">
          <w:rPr>
            <w:rStyle w:val="Hypertextovodkaz"/>
          </w:rPr>
          <w:t>https://www.vhodne-uverejneni.cz/profil/obec-vaclavy</w:t>
        </w:r>
      </w:hyperlink>
      <w:r w:rsidR="00881076">
        <w:t xml:space="preserve"> a </w:t>
      </w:r>
      <w:r w:rsidR="00EE446E">
        <w:t xml:space="preserve">současně </w:t>
      </w:r>
      <w:r w:rsidR="00881076">
        <w:t>v elektronickém nástroji JOSEPHINE.</w:t>
      </w:r>
    </w:p>
    <w:p w14:paraId="4BEE1BF4" w14:textId="43F065CD" w:rsidR="00AF5CD8" w:rsidRPr="00AF5CD8" w:rsidRDefault="00AF5CD8" w:rsidP="00AF5CD8">
      <w:pPr>
        <w:spacing w:after="120"/>
        <w:jc w:val="both"/>
      </w:pPr>
      <w:r w:rsidRPr="00AF5CD8">
        <w:t xml:space="preserve">Veškerá </w:t>
      </w:r>
      <w:r w:rsidRPr="00AF5CD8">
        <w:rPr>
          <w:b/>
          <w:bCs/>
        </w:rPr>
        <w:t>komunikace</w:t>
      </w:r>
      <w:r w:rsidRPr="00AF5CD8">
        <w:t xml:space="preserve"> mezi zadavatelem (nebo jeho zástupcem) a dodavateli a veškeré úkony v rámci zadávacího řízení, včetně předkládání dokladů o kvalifikaci a dalších dokumentů ze strany dodavatelů, probíhají výhradně elektronicky prostřednictvím elektronického nástroje </w:t>
      </w:r>
      <w:r w:rsidRPr="00AF5CD8">
        <w:rPr>
          <w:b/>
          <w:bCs/>
        </w:rPr>
        <w:t>JOSEPHINE</w:t>
      </w:r>
      <w:r w:rsidRPr="00AF5CD8">
        <w:t>, není-li v této výzvě stanoveno jinak.</w:t>
      </w:r>
    </w:p>
    <w:p w14:paraId="3388A1CA" w14:textId="6146D5BC" w:rsidR="00AF5CD8" w:rsidRDefault="00AF5CD8" w:rsidP="00DC0A3E">
      <w:pPr>
        <w:spacing w:after="120"/>
        <w:jc w:val="both"/>
      </w:pPr>
      <w:r w:rsidRPr="00AF5CD8">
        <w:t>Veškeré písemnosti zasílané prostřednictvím elektronického nástroje JOSEPHINE se považují za řádně doručené okamžikem jejich doručení do uživatelského účtu adresáta v elektronickém nástroji JOSEPHINE. Na doručení písemnosti nemá vliv, zda byla písemnost adresátem otevřena či přečtena.</w:t>
      </w:r>
    </w:p>
    <w:p w14:paraId="1BC2DF2F" w14:textId="1DF8DAA7" w:rsidR="00524F1C" w:rsidRDefault="00207194" w:rsidP="00524F1C">
      <w:pPr>
        <w:jc w:val="both"/>
      </w:pPr>
      <w:r w:rsidRPr="00D302C8">
        <w:lastRenderedPageBreak/>
        <w:t xml:space="preserve">Předkládání elektronických kopií a elektronických originálů dokladů v zadávacím řízení dle zákona řeší stanovisko MMR – viz odkaz: </w:t>
      </w:r>
      <w:hyperlink r:id="rId20" w:history="1">
        <w:r w:rsidRPr="00D96192">
          <w:rPr>
            <w:rStyle w:val="Hypertextovodkaz"/>
          </w:rPr>
          <w:t>http://www.portal-vz.cz/cs/Aktuality/Nova-stanoviska-Predkladani-elektronickych-kopii-a-elektronickych-orig</w:t>
        </w:r>
      </w:hyperlink>
      <w:r>
        <w:t xml:space="preserve"> </w:t>
      </w:r>
    </w:p>
    <w:p w14:paraId="08E34F13" w14:textId="77777777" w:rsidR="00524F1C" w:rsidRDefault="00524F1C" w:rsidP="00524F1C">
      <w:pPr>
        <w:jc w:val="both"/>
      </w:pPr>
    </w:p>
    <w:p w14:paraId="0E6DB667" w14:textId="2D58F101" w:rsidR="00524F1C" w:rsidRDefault="00524F1C" w:rsidP="00524F1C">
      <w:pPr>
        <w:jc w:val="both"/>
        <w:rPr>
          <w:b/>
          <w:bCs/>
        </w:rPr>
      </w:pPr>
      <w:r>
        <w:rPr>
          <w:b/>
          <w:bCs/>
        </w:rPr>
        <w:t xml:space="preserve">3.2 </w:t>
      </w:r>
      <w:r w:rsidRPr="00524F1C">
        <w:rPr>
          <w:b/>
          <w:bCs/>
        </w:rPr>
        <w:t>Doručování oznámení</w:t>
      </w:r>
      <w:r>
        <w:rPr>
          <w:b/>
          <w:bCs/>
        </w:rPr>
        <w:t xml:space="preserve"> prostřednictvím profilu zadavatele</w:t>
      </w:r>
    </w:p>
    <w:p w14:paraId="4AD9A0B3" w14:textId="33C05B29" w:rsidR="00524F1C" w:rsidRPr="00524F1C" w:rsidRDefault="00524F1C" w:rsidP="00524F1C">
      <w:pPr>
        <w:jc w:val="both"/>
      </w:pPr>
      <w:r w:rsidRPr="00524F1C">
        <w:t xml:space="preserve">Zadavatel si v souladu s § 53 odst. </w:t>
      </w:r>
      <w:r>
        <w:t>5</w:t>
      </w:r>
      <w:r w:rsidRPr="00524F1C">
        <w:t xml:space="preserve"> zákona, vyhrazuje právo doručovat oznámení o vyloučení účastníka zadávacího řízení a oznámení o výběru dodavatele jejich uveřejněním na profilu zadavatele.</w:t>
      </w:r>
      <w:r w:rsidRPr="00524F1C">
        <w:br/>
        <w:t>V takovém případě se tato oznámení považují za doručená všem účastníkům zadávacího řízení okamžikem jejich uveřejnění na profilu zadavatele.</w:t>
      </w:r>
    </w:p>
    <w:p w14:paraId="43C86D06" w14:textId="77777777" w:rsidR="00BD38E0" w:rsidRDefault="00BD38E0" w:rsidP="00625250">
      <w:pPr>
        <w:jc w:val="both"/>
        <w:rPr>
          <w:b/>
          <w:bCs/>
        </w:rPr>
      </w:pPr>
    </w:p>
    <w:p w14:paraId="6ABF60C1" w14:textId="6DFD932D" w:rsidR="00625250" w:rsidRPr="00625250" w:rsidRDefault="00625250" w:rsidP="00625250">
      <w:pPr>
        <w:jc w:val="both"/>
        <w:rPr>
          <w:b/>
          <w:bCs/>
        </w:rPr>
      </w:pPr>
      <w:r>
        <w:rPr>
          <w:b/>
          <w:bCs/>
        </w:rPr>
        <w:t>3.</w:t>
      </w:r>
      <w:r w:rsidR="00524F1C">
        <w:rPr>
          <w:b/>
          <w:bCs/>
        </w:rPr>
        <w:t>3</w:t>
      </w:r>
      <w:r>
        <w:rPr>
          <w:b/>
          <w:bCs/>
        </w:rPr>
        <w:t xml:space="preserve"> </w:t>
      </w:r>
      <w:r w:rsidRPr="00625250">
        <w:rPr>
          <w:b/>
          <w:bCs/>
        </w:rPr>
        <w:t>Vysvětlení zadávací dokumentace</w:t>
      </w:r>
    </w:p>
    <w:p w14:paraId="636F5897" w14:textId="2B8C46BB" w:rsidR="00AF5CD8" w:rsidRDefault="00AF5CD8" w:rsidP="00AF5CD8">
      <w:pPr>
        <w:spacing w:after="120"/>
        <w:jc w:val="both"/>
      </w:pPr>
      <w:r w:rsidRPr="00AF5CD8">
        <w:t>Zadavatel poskytuje vysvětlení zadávací dokumentace obdobně podle § 98 zákona, ve smyslu ustanovení § 53 odst. 3 a § 54 odst. 5 zákona.</w:t>
      </w:r>
    </w:p>
    <w:p w14:paraId="241CEA70" w14:textId="7411A18B" w:rsidR="00AF5CD8" w:rsidRPr="00AF5CD8" w:rsidRDefault="00AF5CD8" w:rsidP="00AF5CD8">
      <w:pPr>
        <w:spacing w:after="120"/>
        <w:jc w:val="both"/>
      </w:pPr>
      <w:r w:rsidRPr="00AF5CD8">
        <w:rPr>
          <w:u w:val="single"/>
        </w:rPr>
        <w:t>Žádosti o vysvětlení</w:t>
      </w:r>
      <w:r w:rsidRPr="00AF5CD8">
        <w:t xml:space="preserve"> zadávací dokumentace mohou být doručeny elektronicky prostřednictvím elektronického nástroje </w:t>
      </w:r>
      <w:r w:rsidRPr="00AF5CD8">
        <w:rPr>
          <w:b/>
          <w:bCs/>
        </w:rPr>
        <w:t>JOSEPHINE</w:t>
      </w:r>
      <w:r w:rsidRPr="00AF5CD8">
        <w:t xml:space="preserve">, případně prostřednictvím elektronické pošty na adresu </w:t>
      </w:r>
      <w:r w:rsidRPr="00AF5CD8">
        <w:rPr>
          <w:color w:val="0070C0"/>
          <w:u w:val="single"/>
        </w:rPr>
        <w:t>motkova@optimalconsulting.cz</w:t>
      </w:r>
      <w:r w:rsidRPr="00AF5CD8">
        <w:rPr>
          <w:color w:val="0070C0"/>
        </w:rPr>
        <w:t xml:space="preserve"> </w:t>
      </w:r>
      <w:r w:rsidRPr="00AF5CD8">
        <w:t xml:space="preserve">nebo do </w:t>
      </w:r>
      <w:r w:rsidRPr="00AF5CD8">
        <w:rPr>
          <w:b/>
          <w:bCs/>
        </w:rPr>
        <w:t>datové schránky zadavatele</w:t>
      </w:r>
      <w:r w:rsidRPr="00AF5CD8">
        <w:t>.</w:t>
      </w:r>
    </w:p>
    <w:p w14:paraId="2050D30A" w14:textId="3FB22080" w:rsidR="007B08EE" w:rsidRPr="00EE6213" w:rsidRDefault="007B08EE" w:rsidP="00AF5CD8">
      <w:pPr>
        <w:spacing w:before="120" w:after="120"/>
        <w:jc w:val="both"/>
      </w:pPr>
      <w:r w:rsidRPr="00AF5CD8">
        <w:rPr>
          <w:u w:val="single"/>
        </w:rPr>
        <w:t>Vysvětlení</w:t>
      </w:r>
      <w:r w:rsidRPr="00EE6213">
        <w:t xml:space="preserve"> zadávací dokumentace včetně přesného znění žádosti o vysvětlení zadávací dokumentace zadavatel</w:t>
      </w:r>
      <w:r>
        <w:t xml:space="preserve"> </w:t>
      </w:r>
      <w:r w:rsidRPr="00EE6213">
        <w:t xml:space="preserve">uveřejní stejným způsobem, jakým byla uveřejněna zadávací dokumentace, tj. elektronicky, neomezeně a přímým dálkovým přístupem </w:t>
      </w:r>
      <w:r>
        <w:t>na profilu zadavatele</w:t>
      </w:r>
      <w:r w:rsidR="003F63B2">
        <w:t xml:space="preserve"> </w:t>
      </w:r>
      <w:r w:rsidR="003F63B2" w:rsidRPr="003F63B2">
        <w:t>v elektronickém nástroji JOSEPHINE</w:t>
      </w:r>
      <w:r w:rsidRPr="00EE6213">
        <w:t xml:space="preserve">, a to </w:t>
      </w:r>
      <w:r>
        <w:t xml:space="preserve">podle § 54 odst. 5 zákona </w:t>
      </w:r>
      <w:r w:rsidRPr="00EE6213">
        <w:t xml:space="preserve">nejméně </w:t>
      </w:r>
      <w:r w:rsidRPr="00207194">
        <w:rPr>
          <w:b/>
          <w:bCs/>
        </w:rPr>
        <w:t>4 pracovních dny</w:t>
      </w:r>
      <w:r w:rsidRPr="00EE6213">
        <w:t xml:space="preserve"> </w:t>
      </w:r>
      <w:r w:rsidRPr="00D65136">
        <w:rPr>
          <w:b/>
          <w:bCs/>
        </w:rPr>
        <w:t>před uplynutím lhůty pro podání</w:t>
      </w:r>
      <w:r w:rsidRPr="00EE6213">
        <w:t xml:space="preserve"> </w:t>
      </w:r>
      <w:r w:rsidRPr="00D65136">
        <w:rPr>
          <w:b/>
          <w:bCs/>
        </w:rPr>
        <w:t>nabídek.</w:t>
      </w:r>
    </w:p>
    <w:p w14:paraId="57BCF874" w14:textId="49F94768" w:rsidR="007B08EE" w:rsidRPr="00EE6213" w:rsidRDefault="007B08EE" w:rsidP="00AF5CD8">
      <w:pPr>
        <w:spacing w:before="120" w:after="120"/>
        <w:jc w:val="both"/>
        <w:rPr>
          <w:b/>
          <w:bCs/>
        </w:rPr>
      </w:pPr>
      <w:r w:rsidRPr="00EE6213">
        <w:t xml:space="preserve">Zadavatel </w:t>
      </w:r>
      <w:r>
        <w:t>v souladu s </w:t>
      </w:r>
      <w:proofErr w:type="spellStart"/>
      <w:r>
        <w:t>ust</w:t>
      </w:r>
      <w:proofErr w:type="spellEnd"/>
      <w:r>
        <w:t xml:space="preserve">. § 98 odst. 3 zákona </w:t>
      </w:r>
      <w:r w:rsidRPr="00EE6213">
        <w:t xml:space="preserve">není povinen vysvětlení poskytnout, pokud není žádost o vysvětlení doručena včas, a to alespoň </w:t>
      </w:r>
      <w:r w:rsidRPr="0094455E">
        <w:rPr>
          <w:b/>
          <w:bCs/>
        </w:rPr>
        <w:t>3 pracovní dny</w:t>
      </w:r>
      <w:r w:rsidRPr="00EE6213">
        <w:t xml:space="preserve"> před uplynutím lhůty uvedené výše. To znamená, že za </w:t>
      </w:r>
      <w:r w:rsidRPr="00AF5CD8">
        <w:rPr>
          <w:u w:val="single"/>
        </w:rPr>
        <w:t>včasně podanou žádost</w:t>
      </w:r>
      <w:r w:rsidRPr="00EE6213">
        <w:t xml:space="preserve"> o vysvětlení zadávací dokumentace </w:t>
      </w:r>
      <w:r w:rsidRPr="00D65136">
        <w:t xml:space="preserve">bude zadavatel považovat každou žádost podanou nejpozději </w:t>
      </w:r>
      <w:r w:rsidRPr="00D65136">
        <w:rPr>
          <w:b/>
          <w:bCs/>
        </w:rPr>
        <w:t>7 pracovní</w:t>
      </w:r>
      <w:r w:rsidR="00652AA9">
        <w:rPr>
          <w:b/>
          <w:bCs/>
        </w:rPr>
        <w:t xml:space="preserve">ch </w:t>
      </w:r>
      <w:r w:rsidRPr="00D65136">
        <w:rPr>
          <w:b/>
          <w:bCs/>
        </w:rPr>
        <w:t>d</w:t>
      </w:r>
      <w:r w:rsidR="00652AA9">
        <w:rPr>
          <w:b/>
          <w:bCs/>
        </w:rPr>
        <w:t>n</w:t>
      </w:r>
      <w:r w:rsidR="00DC0A3E">
        <w:rPr>
          <w:b/>
          <w:bCs/>
        </w:rPr>
        <w:t>ů</w:t>
      </w:r>
      <w:r w:rsidRPr="00D65136">
        <w:rPr>
          <w:b/>
          <w:bCs/>
        </w:rPr>
        <w:t xml:space="preserve"> před dnem uplynutí lhůty pro podání nabídek.</w:t>
      </w:r>
    </w:p>
    <w:p w14:paraId="07946178" w14:textId="321E4BC6" w:rsidR="007B08EE" w:rsidRPr="00207194" w:rsidRDefault="007B08EE" w:rsidP="00AF5CD8">
      <w:pPr>
        <w:spacing w:before="120" w:after="120"/>
        <w:jc w:val="both"/>
      </w:pPr>
      <w:r w:rsidRPr="00EE6213">
        <w:t xml:space="preserve">V případě, že si dodavatel stáhne </w:t>
      </w:r>
      <w:r>
        <w:t>výzvu</w:t>
      </w:r>
      <w:r w:rsidRPr="00EE6213">
        <w:t xml:space="preserve"> z profilu zadavatele, je jeho povinností</w:t>
      </w:r>
      <w:r>
        <w:t xml:space="preserve">, respektive v jeho zájmu, </w:t>
      </w:r>
      <w:r w:rsidRPr="00EE6213">
        <w:t xml:space="preserve">pravidelně </w:t>
      </w:r>
      <w:r>
        <w:t xml:space="preserve">profil zadavatele </w:t>
      </w:r>
      <w:r w:rsidRPr="00EE6213">
        <w:t xml:space="preserve">sledovat pro případné nové informace, které zde mohou být </w:t>
      </w:r>
      <w:r>
        <w:t xml:space="preserve">v průběhu lhůty pro podání nabídek </w:t>
      </w:r>
      <w:r w:rsidRPr="00EE6213">
        <w:t>uveřejněny.</w:t>
      </w:r>
      <w:r w:rsidR="003F63B2">
        <w:t xml:space="preserve"> Z</w:t>
      </w:r>
      <w:r w:rsidR="003F63B2" w:rsidRPr="003F63B2">
        <w:t>adavatel neodpovídá za to, že se dodavatel s uveřejněnými informacemi, vysvětleními či změnami zadávací dokumentace neseznámí.</w:t>
      </w:r>
    </w:p>
    <w:p w14:paraId="037AE001" w14:textId="6EF12640" w:rsidR="00F22622" w:rsidRDefault="00A70EB1" w:rsidP="00952A55">
      <w:pPr>
        <w:spacing w:line="276" w:lineRule="auto"/>
        <w:jc w:val="both"/>
        <w:rPr>
          <w:rFonts w:eastAsia="Open Sans" w:cstheme="minorHAnsi"/>
          <w:b/>
          <w:sz w:val="28"/>
          <w:szCs w:val="28"/>
          <w:u w:val="single"/>
        </w:rPr>
      </w:pPr>
      <w:r w:rsidRPr="00701577">
        <w:rPr>
          <w:rFonts w:eastAsia="Open Sans" w:cstheme="minorHAnsi"/>
        </w:rPr>
        <w:br/>
      </w:r>
      <w:bookmarkStart w:id="27" w:name="_Toc135732263"/>
      <w:r w:rsidR="00647FB2">
        <w:rPr>
          <w:rFonts w:eastAsia="Open Sans" w:cstheme="minorHAnsi"/>
          <w:b/>
          <w:sz w:val="28"/>
          <w:szCs w:val="28"/>
          <w:u w:val="single"/>
        </w:rPr>
        <w:t>4</w:t>
      </w:r>
      <w:r w:rsidR="00C70EEA" w:rsidRPr="00701577">
        <w:rPr>
          <w:rFonts w:eastAsia="Open Sans" w:cstheme="minorHAnsi"/>
          <w:b/>
          <w:sz w:val="28"/>
          <w:szCs w:val="28"/>
          <w:u w:val="single"/>
        </w:rPr>
        <w:t>.</w:t>
      </w:r>
      <w:r w:rsidRPr="00701577">
        <w:rPr>
          <w:rFonts w:eastAsia="Open Sans" w:cstheme="minorHAnsi"/>
          <w:b/>
          <w:sz w:val="28"/>
          <w:szCs w:val="28"/>
          <w:u w:val="single"/>
        </w:rPr>
        <w:t xml:space="preserve"> Kvalifikace účastníků</w:t>
      </w:r>
      <w:bookmarkEnd w:id="27"/>
    </w:p>
    <w:p w14:paraId="61A4E965" w14:textId="77777777" w:rsidR="004039FE" w:rsidRDefault="004039FE" w:rsidP="004039FE">
      <w:pPr>
        <w:tabs>
          <w:tab w:val="left" w:pos="426"/>
        </w:tabs>
        <w:spacing w:before="120" w:after="120"/>
        <w:jc w:val="both"/>
        <w:rPr>
          <w:rFonts w:eastAsia="Open Sans" w:cstheme="minorHAnsi"/>
          <w:b/>
        </w:rPr>
      </w:pPr>
    </w:p>
    <w:p w14:paraId="08B78A60" w14:textId="2AD8FE6A" w:rsidR="004039FE" w:rsidRPr="00207194" w:rsidRDefault="004039FE" w:rsidP="004039FE">
      <w:pPr>
        <w:tabs>
          <w:tab w:val="left" w:pos="426"/>
        </w:tabs>
        <w:spacing w:before="120" w:after="120"/>
        <w:jc w:val="both"/>
        <w:rPr>
          <w:b/>
          <w:bCs/>
        </w:rPr>
      </w:pPr>
      <w:r>
        <w:rPr>
          <w:rFonts w:eastAsia="Open Sans" w:cstheme="minorHAnsi"/>
          <w:b/>
        </w:rPr>
        <w:t>4</w:t>
      </w:r>
      <w:r w:rsidRPr="00207194">
        <w:rPr>
          <w:rFonts w:eastAsia="Open Sans" w:cstheme="minorHAnsi"/>
          <w:b/>
        </w:rPr>
        <w:t>.1</w:t>
      </w:r>
      <w:r w:rsidRPr="00207194">
        <w:rPr>
          <w:rFonts w:eastAsia="Open Sans" w:cstheme="minorHAnsi"/>
          <w:b/>
          <w:sz w:val="28"/>
          <w:szCs w:val="28"/>
          <w:u w:val="single"/>
        </w:rPr>
        <w:t xml:space="preserve"> </w:t>
      </w:r>
      <w:r w:rsidRPr="00207194">
        <w:rPr>
          <w:b/>
          <w:bCs/>
        </w:rPr>
        <w:t xml:space="preserve">Prokazování splnění kvalifikace ve zjednodušeném podlimitním řízení: </w:t>
      </w:r>
    </w:p>
    <w:p w14:paraId="1BDD25BE" w14:textId="77777777" w:rsidR="002F66B3" w:rsidRDefault="004039FE" w:rsidP="004039FE">
      <w:pPr>
        <w:pStyle w:val="Odstavecseseznamem"/>
        <w:tabs>
          <w:tab w:val="left" w:pos="567"/>
        </w:tabs>
        <w:spacing w:after="120"/>
        <w:ind w:left="0"/>
        <w:contextualSpacing w:val="0"/>
        <w:jc w:val="both"/>
      </w:pPr>
      <w:bookmarkStart w:id="28" w:name="_Hlk208993593"/>
      <w:r w:rsidRPr="00A275FB">
        <w:t xml:space="preserve">4.1.1 </w:t>
      </w:r>
      <w:r>
        <w:t xml:space="preserve">      </w:t>
      </w:r>
      <w:r w:rsidR="0041056D" w:rsidRPr="0041056D">
        <w:t>V tomto zadávacím řízení, kdy je veřejná zakázka zadávána ve zjednodušeném podlimitním řízení dle § 53 zákona, může účastník v souladu s § 53 odst. 4 zákona prokázat splnění požadovaných</w:t>
      </w:r>
      <w:r w:rsidR="0041056D" w:rsidRPr="0041056D">
        <w:rPr>
          <w:b/>
          <w:bCs/>
        </w:rPr>
        <w:t xml:space="preserve"> základních, profesních a technických kvalifikačních </w:t>
      </w:r>
      <w:r w:rsidR="0041056D" w:rsidRPr="0041056D">
        <w:t>předpokladů v rámci své nabídky předložením</w:t>
      </w:r>
      <w:r w:rsidR="0041056D" w:rsidRPr="0041056D">
        <w:rPr>
          <w:b/>
          <w:bCs/>
        </w:rPr>
        <w:t xml:space="preserve"> </w:t>
      </w:r>
      <w:r w:rsidR="0041056D" w:rsidRPr="00A60DA2">
        <w:rPr>
          <w:b/>
          <w:bCs/>
          <w:u w:val="single"/>
        </w:rPr>
        <w:t>čestného prohlášení</w:t>
      </w:r>
      <w:r w:rsidR="0041056D" w:rsidRPr="0041056D">
        <w:t>, z jehož obsahu bude zřejmé, že dodavatel kvalifikační předpoklady požadované zadavatelem splňuje.</w:t>
      </w:r>
    </w:p>
    <w:p w14:paraId="4A23EFFE" w14:textId="77777777" w:rsidR="004039FE" w:rsidRDefault="004039FE" w:rsidP="004039FE">
      <w:pPr>
        <w:pStyle w:val="Odstavecseseznamem"/>
        <w:tabs>
          <w:tab w:val="left" w:pos="567"/>
        </w:tabs>
        <w:spacing w:before="120" w:after="120"/>
        <w:ind w:left="0"/>
        <w:contextualSpacing w:val="0"/>
        <w:jc w:val="both"/>
      </w:pPr>
      <w:r>
        <w:t xml:space="preserve">4.1.2      </w:t>
      </w:r>
      <w:r w:rsidRPr="008F4A6D">
        <w:t>Zadavatel je v souladu s § 46 zákona č. 134/2016 Sb., o zadávání veřejných zakázek, oprávněn vyzvat účastníka zadávacího řízení k objasnění nebo doplnění dokladů předložených k prokázání kvalifikace, a to ve lhůtě stanovené zadavatelem</w:t>
      </w:r>
      <w:r>
        <w:t xml:space="preserve">.      </w:t>
      </w:r>
    </w:p>
    <w:p w14:paraId="1AFD68F3" w14:textId="6D1B4C00" w:rsidR="002F66B3" w:rsidRDefault="004039FE" w:rsidP="004039FE">
      <w:pPr>
        <w:pStyle w:val="Odstavecseseznamem"/>
        <w:tabs>
          <w:tab w:val="left" w:pos="567"/>
        </w:tabs>
        <w:spacing w:before="120" w:after="120"/>
        <w:ind w:left="0"/>
        <w:contextualSpacing w:val="0"/>
        <w:jc w:val="both"/>
        <w:rPr>
          <w:b/>
          <w:bCs/>
          <w:u w:val="single"/>
        </w:rPr>
      </w:pPr>
      <w:r w:rsidRPr="009660C3">
        <w:t>4.1.3</w:t>
      </w:r>
      <w:r>
        <w:rPr>
          <w:b/>
          <w:bCs/>
        </w:rPr>
        <w:t xml:space="preserve">      </w:t>
      </w:r>
      <w:r w:rsidR="002F66B3" w:rsidRPr="002F66B3">
        <w:t xml:space="preserve">Vybraný dodavatel </w:t>
      </w:r>
      <w:r w:rsidR="000B4278">
        <w:t>může být</w:t>
      </w:r>
      <w:r w:rsidR="002F66B3" w:rsidRPr="002F66B3">
        <w:t xml:space="preserve"> zadavatelem </w:t>
      </w:r>
      <w:r w:rsidR="00881076" w:rsidRPr="00982EB3">
        <w:rPr>
          <w:rFonts w:ascii="Calibri" w:hAnsi="Calibri" w:cs="Calibri"/>
          <w:color w:val="000000" w:themeColor="text1"/>
        </w:rPr>
        <w:t>v</w:t>
      </w:r>
      <w:r w:rsidR="00881076">
        <w:rPr>
          <w:rFonts w:ascii="Calibri" w:hAnsi="Calibri" w:cs="Calibri"/>
          <w:color w:val="000000" w:themeColor="text1"/>
        </w:rPr>
        <w:t> rámci postupu dle</w:t>
      </w:r>
      <w:r w:rsidR="00881076" w:rsidRPr="00982EB3">
        <w:rPr>
          <w:rFonts w:ascii="Calibri" w:hAnsi="Calibri" w:cs="Calibri"/>
          <w:color w:val="000000" w:themeColor="text1"/>
        </w:rPr>
        <w:t xml:space="preserve"> § 122 zákona </w:t>
      </w:r>
      <w:r w:rsidR="002F66B3" w:rsidRPr="002F66B3">
        <w:t>vyzván k předložení dokladů prokazujících splnění kvalifikace (základní, profesní a technické), pokud je zadavatel již nebude mít k dispozici.</w:t>
      </w:r>
      <w:r w:rsidR="002F66B3" w:rsidRPr="002F66B3">
        <w:br/>
        <w:t xml:space="preserve">Dodavatel předloží doklady v podobě </w:t>
      </w:r>
      <w:r w:rsidR="002F66B3" w:rsidRPr="002F66B3">
        <w:rPr>
          <w:u w:val="single"/>
        </w:rPr>
        <w:t>prostých kopií</w:t>
      </w:r>
      <w:r w:rsidR="002F66B3" w:rsidRPr="002F66B3">
        <w:t>; zadavatel je oprávněn ve výzvě dle § 122 zákona požadovat předložení originálů nebo úředně ověřených kopií dokladů.</w:t>
      </w:r>
    </w:p>
    <w:p w14:paraId="561A3867" w14:textId="77777777" w:rsidR="002F66B3" w:rsidRDefault="004039FE" w:rsidP="002F66B3">
      <w:pPr>
        <w:pStyle w:val="Odstavecseseznamem"/>
        <w:tabs>
          <w:tab w:val="left" w:pos="567"/>
        </w:tabs>
        <w:spacing w:before="120" w:after="120"/>
        <w:ind w:left="0"/>
        <w:contextualSpacing w:val="0"/>
        <w:jc w:val="both"/>
      </w:pPr>
      <w:r>
        <w:lastRenderedPageBreak/>
        <w:t xml:space="preserve">4.1.4      </w:t>
      </w:r>
      <w:bookmarkEnd w:id="28"/>
      <w:r w:rsidR="002F66B3" w:rsidRPr="002F66B3">
        <w:t xml:space="preserve">Doklady prokazující splnění základní způsobilosti dle § 74 zákona a profesní způsobilosti dle § 77 odst. 1 zákona musí prokazovat splnění požadovaných kritérií nejpozději </w:t>
      </w:r>
      <w:r w:rsidR="002F66B3" w:rsidRPr="002F66B3">
        <w:rPr>
          <w:b/>
          <w:bCs/>
        </w:rPr>
        <w:t>ke dni zahájení zadávacího řízení</w:t>
      </w:r>
      <w:r w:rsidR="002F66B3" w:rsidRPr="002F66B3">
        <w:t xml:space="preserve"> a nesmí být starší než 3 měsíce.</w:t>
      </w:r>
    </w:p>
    <w:p w14:paraId="31A41103" w14:textId="28748F01" w:rsidR="004039FE" w:rsidRPr="00207194" w:rsidRDefault="002F66B3" w:rsidP="002F66B3">
      <w:pPr>
        <w:pStyle w:val="Odstavecseseznamem"/>
        <w:tabs>
          <w:tab w:val="left" w:pos="567"/>
        </w:tabs>
        <w:spacing w:before="120" w:after="120"/>
        <w:ind w:left="0"/>
        <w:contextualSpacing w:val="0"/>
        <w:jc w:val="both"/>
      </w:pPr>
      <w:r w:rsidRPr="002F66B3">
        <w:t>Doklady prokazující splnění kvalifikace, které jsou vyhotoveny v jiném než českém nebo slovenském jazyce, musí být předloženy s překladem do českého jazyka; technický popis a technické specifikace výrobků (zejména technické a katalogové listy) mohou být předloženy rovněž v anglickém jazyce</w:t>
      </w:r>
      <w:r w:rsidR="004039FE" w:rsidRPr="00EE6213">
        <w:t xml:space="preserve">. </w:t>
      </w:r>
    </w:p>
    <w:p w14:paraId="300D83C2" w14:textId="63DF9D14" w:rsidR="004039FE" w:rsidRPr="00A275FB" w:rsidRDefault="004039FE" w:rsidP="00982EB3">
      <w:pPr>
        <w:tabs>
          <w:tab w:val="left" w:pos="567"/>
        </w:tabs>
        <w:spacing w:after="120"/>
        <w:jc w:val="both"/>
      </w:pPr>
      <w:r>
        <w:t xml:space="preserve">4.1.5     </w:t>
      </w:r>
      <w:r w:rsidRPr="00A275FB">
        <w:t xml:space="preserve">Dodavatel je oprávněn prokázat splnění kvalifikace </w:t>
      </w:r>
      <w:r w:rsidRPr="004650BF">
        <w:rPr>
          <w:u w:val="single"/>
        </w:rPr>
        <w:t>výpisem ze</w:t>
      </w:r>
      <w:r w:rsidRPr="00A275FB">
        <w:t xml:space="preserve"> </w:t>
      </w:r>
      <w:r w:rsidRPr="004650BF">
        <w:rPr>
          <w:u w:val="single"/>
        </w:rPr>
        <w:t>seznamu kvalifikovaných dodavatelů</w:t>
      </w:r>
      <w:r w:rsidRPr="00A275FB">
        <w:t xml:space="preserve"> podle </w:t>
      </w:r>
      <w:proofErr w:type="spellStart"/>
      <w:r w:rsidRPr="00A275FB">
        <w:t>ust</w:t>
      </w:r>
      <w:proofErr w:type="spellEnd"/>
      <w:r w:rsidRPr="00A275FB">
        <w:t xml:space="preserve">. § 228 zákona nebo prostřednictvím certifikátu vydaným v rámci schváleného systému certifikovaných dodavatelů podle </w:t>
      </w:r>
      <w:proofErr w:type="spellStart"/>
      <w:r w:rsidRPr="00A275FB">
        <w:t>ust</w:t>
      </w:r>
      <w:proofErr w:type="spellEnd"/>
      <w:r w:rsidRPr="00A275FB">
        <w:t>. § 234 zákona.</w:t>
      </w:r>
    </w:p>
    <w:p w14:paraId="11846EA3" w14:textId="77777777" w:rsidR="004039FE" w:rsidRPr="00A275FB" w:rsidRDefault="004039FE" w:rsidP="004039FE">
      <w:pPr>
        <w:pStyle w:val="Odstavecseseznamem"/>
        <w:tabs>
          <w:tab w:val="left" w:pos="567"/>
        </w:tabs>
        <w:spacing w:after="120"/>
        <w:ind w:left="0"/>
        <w:contextualSpacing w:val="0"/>
        <w:jc w:val="both"/>
      </w:pPr>
      <w:r w:rsidRPr="00A275FB">
        <w:t>Povinnost předložit doklad k prokázání kvalifikace dodavatele může dodavatel v souladu s </w:t>
      </w:r>
      <w:proofErr w:type="spellStart"/>
      <w:r w:rsidRPr="00A275FB">
        <w:t>ust</w:t>
      </w:r>
      <w:proofErr w:type="spellEnd"/>
      <w:r w:rsidRPr="00A275FB">
        <w:t xml:space="preserve">. § 45 odst. 4 zákona splnit </w:t>
      </w:r>
      <w:r w:rsidRPr="004650BF">
        <w:rPr>
          <w:u w:val="single"/>
        </w:rPr>
        <w:t>odkazem na odpovídající informace vedené v informačním systému veřejné správy</w:t>
      </w:r>
      <w:r w:rsidRPr="00A275FB">
        <w:t xml:space="preserve"> nebo v obdobném systému vedeném v jiném členském státu, který umožňuje neomezený dálkový přístup. Takový odkaz musí obsahovat internetovou adresu a údaje pro přihlášení a vyhledání požadované informace, jsou-li takové údaje nezbytné.</w:t>
      </w:r>
      <w:r>
        <w:t xml:space="preserve"> </w:t>
      </w:r>
      <w:r w:rsidRPr="00A275FB">
        <w:t>Pro veškerou právní jistotu zadavatel uvádí, že při využití možnosti dle § 45 odst. 4 zákona, nebude účastník povinen dokládat ani originál takového dokladu, jak je možné požadovat v souladu se zákonem, účastník zadávacího řízení již jen pouhým odkazem na konkrétní informační systém bez dalšího splnil svou povinnost předložit takový doklad.</w:t>
      </w:r>
    </w:p>
    <w:p w14:paraId="5D00FB78" w14:textId="5C167050" w:rsidR="008A4669" w:rsidRDefault="00982EB3" w:rsidP="008A4669">
      <w:pPr>
        <w:jc w:val="both"/>
      </w:pPr>
      <w:r w:rsidRPr="00A275FB">
        <w:t xml:space="preserve">Doklady o kvalifikaci je možné nahradit také </w:t>
      </w:r>
      <w:r w:rsidRPr="004650BF">
        <w:rPr>
          <w:u w:val="single"/>
        </w:rPr>
        <w:t>jednotným evropským osvědčením</w:t>
      </w:r>
      <w:r w:rsidRPr="00A275FB">
        <w:t xml:space="preserve"> pro veřejné zakázky.</w:t>
      </w:r>
    </w:p>
    <w:p w14:paraId="71B172E1" w14:textId="77777777" w:rsidR="00982EB3" w:rsidRPr="00207194" w:rsidRDefault="00982EB3" w:rsidP="008A4669">
      <w:pPr>
        <w:jc w:val="both"/>
      </w:pPr>
    </w:p>
    <w:p w14:paraId="1BF040A9" w14:textId="3B6FF04B" w:rsidR="00F22622" w:rsidRPr="00701577" w:rsidRDefault="00647FB2" w:rsidP="008A4669">
      <w:pPr>
        <w:spacing w:line="276" w:lineRule="auto"/>
        <w:outlineLvl w:val="1"/>
        <w:rPr>
          <w:rFonts w:eastAsia="Open Sans" w:cstheme="minorHAnsi"/>
          <w:b/>
        </w:rPr>
      </w:pPr>
      <w:bookmarkStart w:id="29" w:name="_Toc135732264"/>
      <w:r>
        <w:rPr>
          <w:rFonts w:eastAsia="Open Sans" w:cstheme="minorHAnsi"/>
          <w:b/>
        </w:rPr>
        <w:t>4</w:t>
      </w:r>
      <w:r w:rsidR="00A70EB1" w:rsidRPr="00701577">
        <w:rPr>
          <w:rFonts w:eastAsia="Open Sans" w:cstheme="minorHAnsi"/>
          <w:b/>
        </w:rPr>
        <w:t>.</w:t>
      </w:r>
      <w:r>
        <w:rPr>
          <w:rFonts w:eastAsia="Open Sans" w:cstheme="minorHAnsi"/>
          <w:b/>
        </w:rPr>
        <w:t>2</w:t>
      </w:r>
      <w:r w:rsidR="00A70EB1" w:rsidRPr="00701577">
        <w:rPr>
          <w:rFonts w:eastAsia="Open Sans" w:cstheme="minorHAnsi"/>
          <w:b/>
        </w:rPr>
        <w:t xml:space="preserve"> Kvalifikace</w:t>
      </w:r>
      <w:bookmarkEnd w:id="29"/>
    </w:p>
    <w:p w14:paraId="6AED5302" w14:textId="77777777" w:rsidR="00F22622" w:rsidRPr="00701577" w:rsidRDefault="00A70EB1" w:rsidP="008A4669">
      <w:pPr>
        <w:jc w:val="both"/>
        <w:rPr>
          <w:rFonts w:eastAsia="Open Sans" w:cstheme="minorHAnsi"/>
        </w:rPr>
      </w:pPr>
      <w:r w:rsidRPr="00701577">
        <w:rPr>
          <w:rFonts w:eastAsia="Open Sans" w:cstheme="minorHAnsi"/>
        </w:rPr>
        <w:t>Kvalifikovaným pro plnění veřejné zakázky je dodavatel, který prokáže splnění:</w:t>
      </w:r>
    </w:p>
    <w:p w14:paraId="2E5666C3" w14:textId="77777777" w:rsidR="00647FB2" w:rsidRPr="00652AA9" w:rsidRDefault="00647FB2" w:rsidP="008A4669">
      <w:pPr>
        <w:pStyle w:val="Odstavecseseznamem"/>
        <w:numPr>
          <w:ilvl w:val="0"/>
          <w:numId w:val="10"/>
        </w:numPr>
        <w:tabs>
          <w:tab w:val="left" w:pos="426"/>
          <w:tab w:val="left" w:pos="1843"/>
        </w:tabs>
        <w:ind w:left="284" w:hanging="284"/>
        <w:contextualSpacing w:val="0"/>
        <w:jc w:val="both"/>
        <w:rPr>
          <w:b/>
          <w:bCs/>
          <w:u w:val="single"/>
        </w:rPr>
      </w:pPr>
      <w:r w:rsidRPr="00652AA9">
        <w:rPr>
          <w:u w:val="single"/>
        </w:rPr>
        <w:t xml:space="preserve">základní způsobilosti dle § 74 zákona </w:t>
      </w:r>
    </w:p>
    <w:p w14:paraId="43B10614" w14:textId="77777777" w:rsidR="00647FB2" w:rsidRPr="00652AA9" w:rsidRDefault="00647FB2" w:rsidP="008A4669">
      <w:pPr>
        <w:pStyle w:val="Odstavecseseznamem"/>
        <w:numPr>
          <w:ilvl w:val="0"/>
          <w:numId w:val="10"/>
        </w:numPr>
        <w:tabs>
          <w:tab w:val="left" w:pos="426"/>
          <w:tab w:val="left" w:pos="1843"/>
        </w:tabs>
        <w:ind w:left="284" w:hanging="284"/>
        <w:contextualSpacing w:val="0"/>
        <w:jc w:val="both"/>
        <w:rPr>
          <w:b/>
          <w:bCs/>
          <w:u w:val="single"/>
        </w:rPr>
      </w:pPr>
      <w:r w:rsidRPr="00652AA9">
        <w:rPr>
          <w:u w:val="single"/>
        </w:rPr>
        <w:t xml:space="preserve">profesní způsobilosti dle § 77 zákona </w:t>
      </w:r>
    </w:p>
    <w:p w14:paraId="794312CA" w14:textId="77777777" w:rsidR="00647FB2" w:rsidRPr="00652AA9" w:rsidRDefault="00647FB2" w:rsidP="008A4669">
      <w:pPr>
        <w:pStyle w:val="Odstavecseseznamem"/>
        <w:numPr>
          <w:ilvl w:val="0"/>
          <w:numId w:val="10"/>
        </w:numPr>
        <w:tabs>
          <w:tab w:val="left" w:pos="426"/>
          <w:tab w:val="left" w:pos="1843"/>
        </w:tabs>
        <w:ind w:left="284" w:hanging="284"/>
        <w:contextualSpacing w:val="0"/>
        <w:jc w:val="both"/>
        <w:rPr>
          <w:b/>
          <w:bCs/>
          <w:u w:val="single"/>
        </w:rPr>
      </w:pPr>
      <w:r w:rsidRPr="00652AA9">
        <w:rPr>
          <w:u w:val="single"/>
        </w:rPr>
        <w:t xml:space="preserve">technické kvalifikace dle § 79 zákona </w:t>
      </w:r>
    </w:p>
    <w:p w14:paraId="1F1B5577" w14:textId="77777777" w:rsidR="00101E51" w:rsidRDefault="00101E51" w:rsidP="008A4669">
      <w:pPr>
        <w:jc w:val="both"/>
        <w:rPr>
          <w:rFonts w:eastAsia="Open Sans" w:cstheme="minorHAnsi"/>
        </w:rPr>
      </w:pPr>
    </w:p>
    <w:p w14:paraId="48B72DAF" w14:textId="7BD4A900" w:rsidR="00F22622" w:rsidRPr="006929C2" w:rsidRDefault="00647FB2" w:rsidP="008A4669">
      <w:pPr>
        <w:jc w:val="both"/>
        <w:rPr>
          <w:rFonts w:eastAsia="Open Sans" w:cstheme="minorHAnsi"/>
        </w:rPr>
      </w:pPr>
      <w:bookmarkStart w:id="30" w:name="_Toc135732265"/>
      <w:r>
        <w:rPr>
          <w:rFonts w:eastAsia="Open Sans" w:cstheme="minorHAnsi"/>
          <w:b/>
        </w:rPr>
        <w:t>4.</w:t>
      </w:r>
      <w:r w:rsidR="00C577A1">
        <w:rPr>
          <w:rFonts w:eastAsia="Open Sans" w:cstheme="minorHAnsi"/>
          <w:b/>
        </w:rPr>
        <w:t xml:space="preserve">3 </w:t>
      </w:r>
      <w:r w:rsidR="00A70EB1" w:rsidRPr="00701577">
        <w:rPr>
          <w:rFonts w:eastAsia="Open Sans" w:cstheme="minorHAnsi"/>
          <w:b/>
        </w:rPr>
        <w:t>Základní způsobilost</w:t>
      </w:r>
      <w:bookmarkEnd w:id="30"/>
    </w:p>
    <w:p w14:paraId="36606C0A" w14:textId="77777777" w:rsidR="00F22622" w:rsidRPr="00701577" w:rsidRDefault="00A70EB1" w:rsidP="008A4669">
      <w:pPr>
        <w:jc w:val="both"/>
        <w:rPr>
          <w:rFonts w:eastAsia="Open Sans" w:cstheme="minorHAnsi"/>
        </w:rPr>
      </w:pPr>
      <w:r w:rsidRPr="00701577">
        <w:rPr>
          <w:rFonts w:eastAsia="Open Sans" w:cstheme="minorHAnsi"/>
        </w:rPr>
        <w:t>Způsobilým není dodavatel, který: </w:t>
      </w:r>
    </w:p>
    <w:p w14:paraId="2C1D90D4" w14:textId="77777777" w:rsidR="00F22622" w:rsidRPr="00701577" w:rsidRDefault="00A70EB1" w:rsidP="008A4669">
      <w:pPr>
        <w:ind w:left="600"/>
        <w:jc w:val="both"/>
        <w:rPr>
          <w:rFonts w:eastAsia="Open Sans" w:cstheme="minorHAnsi"/>
        </w:rPr>
      </w:pPr>
      <w:r w:rsidRPr="00701577">
        <w:rPr>
          <w:rFonts w:eastAsia="Open Sans" w:cstheme="minorHAnsi"/>
        </w:rPr>
        <w:t>a) byl v zemi svého sídla v posledních 5 letech před zahájením zadávacího řízení pravomocně odsouzen pro trestný čin uvedený v příloze č. 3 zákona nebo obdobný trestný čin podle právního řádu země sídla dodavatele; k zahlazeným odsouzením se nepřihlíží,</w:t>
      </w:r>
    </w:p>
    <w:p w14:paraId="0549DCA7" w14:textId="77777777" w:rsidR="00F22622" w:rsidRPr="00701577" w:rsidRDefault="00A70EB1" w:rsidP="008A4669">
      <w:pPr>
        <w:ind w:left="600"/>
        <w:jc w:val="both"/>
        <w:rPr>
          <w:rFonts w:eastAsia="Open Sans" w:cstheme="minorHAnsi"/>
        </w:rPr>
      </w:pPr>
      <w:r w:rsidRPr="00701577">
        <w:rPr>
          <w:rFonts w:eastAsia="Open Sans" w:cstheme="minorHAnsi"/>
        </w:rPr>
        <w:t>b) má v České republice nebo v zemi svého sídla v evidenci daní zachycen splatný daňový nedoplatek,</w:t>
      </w:r>
    </w:p>
    <w:p w14:paraId="7DA298A7" w14:textId="77777777" w:rsidR="00F22622" w:rsidRPr="00701577" w:rsidRDefault="00A70EB1" w:rsidP="008A4669">
      <w:pPr>
        <w:ind w:left="600"/>
        <w:jc w:val="both"/>
        <w:rPr>
          <w:rFonts w:eastAsia="Open Sans" w:cstheme="minorHAnsi"/>
        </w:rPr>
      </w:pPr>
      <w:r w:rsidRPr="00701577">
        <w:rPr>
          <w:rFonts w:eastAsia="Open Sans" w:cstheme="minorHAnsi"/>
        </w:rPr>
        <w:t>c) má v České republice nebo v zemi svého sídla splatný nedoplatek na pojistném nebo na penále na veřejné zdravotní pojištění,</w:t>
      </w:r>
    </w:p>
    <w:p w14:paraId="61C74264" w14:textId="77777777" w:rsidR="00F22622" w:rsidRPr="00701577" w:rsidRDefault="00A70EB1" w:rsidP="008A4669">
      <w:pPr>
        <w:ind w:left="600"/>
        <w:jc w:val="both"/>
        <w:rPr>
          <w:rFonts w:eastAsia="Open Sans" w:cstheme="minorHAnsi"/>
        </w:rPr>
      </w:pPr>
      <w:r w:rsidRPr="00701577">
        <w:rPr>
          <w:rFonts w:eastAsia="Open Sans" w:cstheme="minorHAnsi"/>
        </w:rPr>
        <w:t>d) má v České republice nebo v zemi svého sídla splatný nedoplatek na pojistném nebo na penále na sociální zabezpečení a příspěvku na státní politiku zaměstnanosti,</w:t>
      </w:r>
    </w:p>
    <w:p w14:paraId="615C2670" w14:textId="59950CBD" w:rsidR="001662EB" w:rsidRDefault="00A70EB1" w:rsidP="00A60DA2">
      <w:pPr>
        <w:ind w:left="600"/>
        <w:jc w:val="both"/>
        <w:rPr>
          <w:rFonts w:eastAsia="Open Sans" w:cstheme="minorHAnsi"/>
        </w:rPr>
      </w:pPr>
      <w:r w:rsidRPr="00701577">
        <w:rPr>
          <w:rFonts w:eastAsia="Open Sans" w:cstheme="minorHAnsi"/>
        </w:rPr>
        <w:t>e) je v likvidaci, proti němuž bylo vydáno rozhodnutí o úpadku, vůči němuž byla nařízena nucená správa podle jiného právního předpisu nebo v obdobné situaci podle právního řádu země sídla dodavatele.</w:t>
      </w:r>
    </w:p>
    <w:p w14:paraId="09B07D99" w14:textId="77777777" w:rsidR="00982EB3" w:rsidRDefault="00982EB3" w:rsidP="00982EB3">
      <w:pPr>
        <w:jc w:val="both"/>
        <w:rPr>
          <w:rFonts w:ascii="Calibri" w:hAnsi="Calibri" w:cs="Calibri"/>
          <w:b/>
          <w:bCs/>
          <w:color w:val="000000" w:themeColor="text1"/>
        </w:rPr>
      </w:pPr>
    </w:p>
    <w:p w14:paraId="5FF42968" w14:textId="4B584EE5" w:rsidR="00982EB3" w:rsidRPr="00982EB3" w:rsidRDefault="00982EB3" w:rsidP="00982EB3">
      <w:pPr>
        <w:spacing w:after="120"/>
        <w:jc w:val="both"/>
        <w:rPr>
          <w:rFonts w:ascii="Calibri" w:hAnsi="Calibri" w:cs="Calibri"/>
          <w:color w:val="000000" w:themeColor="text1"/>
        </w:rPr>
      </w:pPr>
      <w:r w:rsidRPr="00982EB3">
        <w:rPr>
          <w:rFonts w:ascii="Calibri" w:hAnsi="Calibri" w:cs="Calibri"/>
          <w:color w:val="000000" w:themeColor="text1"/>
        </w:rPr>
        <w:t xml:space="preserve">Splnění základní způsobilosti prokáže účastník zadávacího řízení v nabídce předložením </w:t>
      </w:r>
      <w:r w:rsidRPr="00982EB3">
        <w:rPr>
          <w:rFonts w:ascii="Calibri" w:hAnsi="Calibri" w:cs="Calibri"/>
          <w:b/>
          <w:bCs/>
          <w:color w:val="000000" w:themeColor="text1"/>
        </w:rPr>
        <w:t>čestného prohlášení</w:t>
      </w:r>
      <w:r w:rsidRPr="00982EB3">
        <w:rPr>
          <w:rFonts w:ascii="Calibri" w:hAnsi="Calibri" w:cs="Calibri"/>
          <w:color w:val="000000" w:themeColor="text1"/>
        </w:rPr>
        <w:t xml:space="preserve"> v souladu s § 53 odst. 4 zákona, případně jiným přípustným způsobem dle této výzvy</w:t>
      </w:r>
      <w:r>
        <w:rPr>
          <w:rFonts w:ascii="Calibri" w:hAnsi="Calibri" w:cs="Calibri"/>
          <w:color w:val="000000" w:themeColor="text1"/>
        </w:rPr>
        <w:t>.</w:t>
      </w:r>
    </w:p>
    <w:p w14:paraId="30F5D1BD" w14:textId="4F054853" w:rsidR="00982EB3" w:rsidRPr="00982EB3" w:rsidRDefault="00982EB3" w:rsidP="00982EB3">
      <w:pPr>
        <w:spacing w:after="120"/>
        <w:jc w:val="both"/>
        <w:rPr>
          <w:rFonts w:ascii="Calibri" w:hAnsi="Calibri" w:cs="Calibri"/>
          <w:color w:val="000000" w:themeColor="text1"/>
        </w:rPr>
      </w:pPr>
      <w:r w:rsidRPr="00982EB3">
        <w:rPr>
          <w:rFonts w:ascii="Calibri" w:hAnsi="Calibri" w:cs="Calibri"/>
          <w:b/>
          <w:bCs/>
          <w:color w:val="000000" w:themeColor="text1"/>
        </w:rPr>
        <w:t xml:space="preserve">Vybraný dodavatel, </w:t>
      </w:r>
      <w:r w:rsidRPr="00982EB3">
        <w:rPr>
          <w:rFonts w:ascii="Calibri" w:hAnsi="Calibri" w:cs="Calibri"/>
          <w:color w:val="000000" w:themeColor="text1"/>
        </w:rPr>
        <w:t>který v nabídce prokázal splnění kvalifikace prostřednictvím čestného prohlášení,</w:t>
      </w:r>
      <w:r w:rsidR="000B4278">
        <w:rPr>
          <w:rFonts w:ascii="Calibri" w:hAnsi="Calibri" w:cs="Calibri"/>
          <w:color w:val="000000" w:themeColor="text1"/>
        </w:rPr>
        <w:t xml:space="preserve"> může být</w:t>
      </w:r>
      <w:r w:rsidRPr="00982EB3">
        <w:rPr>
          <w:rFonts w:ascii="Calibri" w:hAnsi="Calibri" w:cs="Calibri"/>
          <w:color w:val="000000" w:themeColor="text1"/>
        </w:rPr>
        <w:t xml:space="preserve"> zadavatelem v</w:t>
      </w:r>
      <w:r w:rsidR="00881076">
        <w:rPr>
          <w:rFonts w:ascii="Calibri" w:hAnsi="Calibri" w:cs="Calibri"/>
          <w:color w:val="000000" w:themeColor="text1"/>
        </w:rPr>
        <w:t> rámci postupu dle</w:t>
      </w:r>
      <w:r w:rsidRPr="00982EB3">
        <w:rPr>
          <w:rFonts w:ascii="Calibri" w:hAnsi="Calibri" w:cs="Calibri"/>
          <w:color w:val="000000" w:themeColor="text1"/>
        </w:rPr>
        <w:t xml:space="preserve"> § 122 zákona </w:t>
      </w:r>
      <w:r w:rsidRPr="00680322">
        <w:rPr>
          <w:rFonts w:ascii="Calibri" w:hAnsi="Calibri" w:cs="Calibri"/>
          <w:b/>
          <w:bCs/>
          <w:color w:val="000000" w:themeColor="text1"/>
        </w:rPr>
        <w:t>vyzván k předložení dokladů</w:t>
      </w:r>
      <w:r w:rsidRPr="00982EB3">
        <w:rPr>
          <w:rFonts w:ascii="Calibri" w:hAnsi="Calibri" w:cs="Calibri"/>
          <w:color w:val="000000" w:themeColor="text1"/>
        </w:rPr>
        <w:t xml:space="preserve"> prokazujících splnění základní způsobilosti</w:t>
      </w:r>
      <w:r w:rsidR="00881076">
        <w:rPr>
          <w:rFonts w:ascii="Calibri" w:hAnsi="Calibri" w:cs="Calibri"/>
          <w:color w:val="000000" w:themeColor="text1"/>
        </w:rPr>
        <w:t>, a to:</w:t>
      </w:r>
    </w:p>
    <w:p w14:paraId="7105BDD6" w14:textId="36E445C3" w:rsidR="00206D4B" w:rsidRPr="00701577" w:rsidRDefault="00A70EB1" w:rsidP="008A4669">
      <w:pPr>
        <w:ind w:left="600"/>
        <w:jc w:val="both"/>
        <w:rPr>
          <w:rFonts w:eastAsia="Open Sans" w:cstheme="minorHAnsi"/>
        </w:rPr>
      </w:pPr>
      <w:r w:rsidRPr="00701577">
        <w:rPr>
          <w:rFonts w:eastAsia="Open Sans" w:cstheme="minorHAnsi"/>
        </w:rPr>
        <w:t xml:space="preserve">a) </w:t>
      </w:r>
      <w:r w:rsidRPr="00701577">
        <w:rPr>
          <w:rFonts w:eastAsia="Open Sans" w:cstheme="minorHAnsi"/>
          <w:b/>
          <w:bCs/>
        </w:rPr>
        <w:t>výpisu z evidence Rejstříku trestů</w:t>
      </w:r>
      <w:r w:rsidRPr="00701577">
        <w:rPr>
          <w:rFonts w:eastAsia="Open Sans" w:cstheme="minorHAnsi"/>
        </w:rPr>
        <w:t xml:space="preserve"> pro bod </w:t>
      </w:r>
      <w:r w:rsidR="00647FB2">
        <w:rPr>
          <w:rFonts w:eastAsia="Open Sans" w:cstheme="minorHAnsi"/>
        </w:rPr>
        <w:t>4.</w:t>
      </w:r>
      <w:r w:rsidR="00C577A1">
        <w:rPr>
          <w:rFonts w:eastAsia="Open Sans" w:cstheme="minorHAnsi"/>
        </w:rPr>
        <w:t xml:space="preserve">3 </w:t>
      </w:r>
      <w:r w:rsidRPr="00701577">
        <w:rPr>
          <w:rFonts w:eastAsia="Open Sans" w:cstheme="minorHAnsi"/>
        </w:rPr>
        <w:t>a) zadávací dokumentace,</w:t>
      </w:r>
      <w:r w:rsidR="00206D4B" w:rsidRPr="00701577">
        <w:rPr>
          <w:rFonts w:eastAsia="Open Sans" w:cstheme="minorHAnsi"/>
        </w:rPr>
        <w:t xml:space="preserve"> </w:t>
      </w:r>
    </w:p>
    <w:p w14:paraId="5D5621BB" w14:textId="609C8E23" w:rsidR="00D46DC1" w:rsidRPr="00701577" w:rsidRDefault="00A70EB1" w:rsidP="008A4669">
      <w:pPr>
        <w:ind w:left="600"/>
        <w:jc w:val="both"/>
        <w:rPr>
          <w:rFonts w:eastAsia="Open Sans" w:cstheme="minorHAnsi"/>
        </w:rPr>
      </w:pPr>
      <w:r w:rsidRPr="00701577">
        <w:rPr>
          <w:rFonts w:eastAsia="Open Sans" w:cstheme="minorHAnsi"/>
        </w:rPr>
        <w:t>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 statutárním orgánu dodavatele</w:t>
      </w:r>
      <w:r w:rsidR="004B59AB" w:rsidRPr="00701577">
        <w:rPr>
          <w:rFonts w:eastAsia="Open Sans" w:cstheme="minorHAnsi"/>
        </w:rPr>
        <w:t>.</w:t>
      </w:r>
    </w:p>
    <w:p w14:paraId="22D42919" w14:textId="2725706B" w:rsidR="00F22622" w:rsidRPr="00701577" w:rsidRDefault="00A70EB1" w:rsidP="008A4669">
      <w:pPr>
        <w:ind w:left="600"/>
        <w:jc w:val="both"/>
        <w:rPr>
          <w:rFonts w:eastAsia="Open Sans" w:cstheme="minorHAnsi"/>
        </w:rPr>
      </w:pPr>
      <w:r w:rsidRPr="00701577">
        <w:rPr>
          <w:rFonts w:eastAsia="Open Sans" w:cstheme="minorHAnsi"/>
        </w:rPr>
        <w:t xml:space="preserve">b) </w:t>
      </w:r>
      <w:r w:rsidRPr="00701577">
        <w:rPr>
          <w:rFonts w:eastAsia="Open Sans" w:cstheme="minorHAnsi"/>
          <w:b/>
          <w:bCs/>
        </w:rPr>
        <w:t>potvrzení příslušného finančního úřadu</w:t>
      </w:r>
      <w:r w:rsidRPr="00701577">
        <w:rPr>
          <w:rFonts w:eastAsia="Open Sans" w:cstheme="minorHAnsi"/>
        </w:rPr>
        <w:t xml:space="preserve"> ve vztahu k bodu </w:t>
      </w:r>
      <w:r w:rsidR="00647FB2">
        <w:rPr>
          <w:rFonts w:eastAsia="Open Sans" w:cstheme="minorHAnsi"/>
        </w:rPr>
        <w:t>4.</w:t>
      </w:r>
      <w:r w:rsidR="00C577A1">
        <w:rPr>
          <w:rFonts w:eastAsia="Open Sans" w:cstheme="minorHAnsi"/>
        </w:rPr>
        <w:t xml:space="preserve">3 </w:t>
      </w:r>
      <w:r w:rsidRPr="00701577">
        <w:rPr>
          <w:rFonts w:eastAsia="Open Sans" w:cstheme="minorHAnsi"/>
        </w:rPr>
        <w:t>b) zadávací dokumentace,</w:t>
      </w:r>
    </w:p>
    <w:p w14:paraId="40396665" w14:textId="0F15D37E" w:rsidR="00F22622" w:rsidRPr="00701577" w:rsidRDefault="00A70EB1" w:rsidP="008A4669">
      <w:pPr>
        <w:ind w:left="600"/>
        <w:jc w:val="both"/>
        <w:rPr>
          <w:rFonts w:eastAsia="Open Sans" w:cstheme="minorHAnsi"/>
        </w:rPr>
      </w:pPr>
      <w:r w:rsidRPr="00701577">
        <w:rPr>
          <w:rFonts w:eastAsia="Open Sans" w:cstheme="minorHAnsi"/>
        </w:rPr>
        <w:lastRenderedPageBreak/>
        <w:t xml:space="preserve">c) </w:t>
      </w:r>
      <w:r w:rsidRPr="00701577">
        <w:rPr>
          <w:rFonts w:eastAsia="Open Sans" w:cstheme="minorHAnsi"/>
          <w:b/>
          <w:bCs/>
        </w:rPr>
        <w:t>písemn</w:t>
      </w:r>
      <w:r w:rsidR="00101E51">
        <w:rPr>
          <w:rFonts w:eastAsia="Open Sans" w:cstheme="minorHAnsi"/>
          <w:b/>
          <w:bCs/>
        </w:rPr>
        <w:t>ého</w:t>
      </w:r>
      <w:r w:rsidRPr="00701577">
        <w:rPr>
          <w:rFonts w:eastAsia="Open Sans" w:cstheme="minorHAnsi"/>
          <w:b/>
          <w:bCs/>
        </w:rPr>
        <w:t xml:space="preserve"> čestn</w:t>
      </w:r>
      <w:r w:rsidR="00101E51">
        <w:rPr>
          <w:rFonts w:eastAsia="Open Sans" w:cstheme="minorHAnsi"/>
          <w:b/>
          <w:bCs/>
        </w:rPr>
        <w:t>ého</w:t>
      </w:r>
      <w:r w:rsidRPr="00701577">
        <w:rPr>
          <w:rFonts w:eastAsia="Open Sans" w:cstheme="minorHAnsi"/>
          <w:b/>
          <w:bCs/>
        </w:rPr>
        <w:t xml:space="preserve"> prohlášení</w:t>
      </w:r>
      <w:r w:rsidRPr="00701577">
        <w:rPr>
          <w:rFonts w:eastAsia="Open Sans" w:cstheme="minorHAnsi"/>
        </w:rPr>
        <w:t xml:space="preserve"> ve vztahu ke spotřební dani dle bodu </w:t>
      </w:r>
      <w:r w:rsidR="00647FB2">
        <w:rPr>
          <w:rFonts w:eastAsia="Open Sans" w:cstheme="minorHAnsi"/>
        </w:rPr>
        <w:t>4</w:t>
      </w:r>
      <w:r w:rsidR="00C577A1">
        <w:rPr>
          <w:rFonts w:eastAsia="Open Sans" w:cstheme="minorHAnsi"/>
        </w:rPr>
        <w:t xml:space="preserve">.3 </w:t>
      </w:r>
      <w:r w:rsidRPr="00701577">
        <w:rPr>
          <w:rFonts w:eastAsia="Open Sans" w:cstheme="minorHAnsi"/>
        </w:rPr>
        <w:t>b) zadávací dokumentace</w:t>
      </w:r>
      <w:r w:rsidR="004B59AB" w:rsidRPr="00701577">
        <w:rPr>
          <w:rFonts w:eastAsia="Open Sans" w:cstheme="minorHAnsi"/>
        </w:rPr>
        <w:t>,</w:t>
      </w:r>
    </w:p>
    <w:p w14:paraId="751A0103" w14:textId="5CB2ECF9" w:rsidR="00F22622" w:rsidRPr="00701577" w:rsidRDefault="00A70EB1" w:rsidP="008A4669">
      <w:pPr>
        <w:ind w:left="600"/>
        <w:jc w:val="both"/>
        <w:rPr>
          <w:rFonts w:eastAsia="Open Sans" w:cstheme="minorHAnsi"/>
        </w:rPr>
      </w:pPr>
      <w:r w:rsidRPr="00701577">
        <w:rPr>
          <w:rFonts w:eastAsia="Open Sans" w:cstheme="minorHAnsi"/>
        </w:rPr>
        <w:t xml:space="preserve">d) </w:t>
      </w:r>
      <w:r w:rsidRPr="00701577">
        <w:rPr>
          <w:rFonts w:eastAsia="Open Sans" w:cstheme="minorHAnsi"/>
          <w:b/>
          <w:bCs/>
        </w:rPr>
        <w:t>písemn</w:t>
      </w:r>
      <w:r w:rsidR="00101E51">
        <w:rPr>
          <w:rFonts w:eastAsia="Open Sans" w:cstheme="minorHAnsi"/>
          <w:b/>
          <w:bCs/>
        </w:rPr>
        <w:t>ého</w:t>
      </w:r>
      <w:r w:rsidRPr="00701577">
        <w:rPr>
          <w:rFonts w:eastAsia="Open Sans" w:cstheme="minorHAnsi"/>
          <w:b/>
          <w:bCs/>
        </w:rPr>
        <w:t xml:space="preserve"> čestn</w:t>
      </w:r>
      <w:r w:rsidR="00101E51">
        <w:rPr>
          <w:rFonts w:eastAsia="Open Sans" w:cstheme="minorHAnsi"/>
          <w:b/>
          <w:bCs/>
        </w:rPr>
        <w:t>ého</w:t>
      </w:r>
      <w:r w:rsidRPr="00701577">
        <w:rPr>
          <w:rFonts w:eastAsia="Open Sans" w:cstheme="minorHAnsi"/>
          <w:b/>
          <w:bCs/>
        </w:rPr>
        <w:t xml:space="preserve"> prohlášení</w:t>
      </w:r>
      <w:r w:rsidRPr="00701577">
        <w:rPr>
          <w:rFonts w:eastAsia="Open Sans" w:cstheme="minorHAnsi"/>
        </w:rPr>
        <w:t xml:space="preserve"> ve vztahu k veřejnému zdravotnímu pojištění dle </w:t>
      </w:r>
      <w:r w:rsidR="00647FB2">
        <w:rPr>
          <w:rFonts w:eastAsia="Open Sans" w:cstheme="minorHAnsi"/>
        </w:rPr>
        <w:t>4.</w:t>
      </w:r>
      <w:r w:rsidR="00C577A1">
        <w:rPr>
          <w:rFonts w:eastAsia="Open Sans" w:cstheme="minorHAnsi"/>
        </w:rPr>
        <w:t>3</w:t>
      </w:r>
      <w:r w:rsidR="00647FB2" w:rsidRPr="00647FB2">
        <w:rPr>
          <w:rFonts w:eastAsia="Open Sans" w:cstheme="minorHAnsi"/>
        </w:rPr>
        <w:t xml:space="preserve"> </w:t>
      </w:r>
      <w:r w:rsidR="00647FB2" w:rsidRPr="00701577">
        <w:rPr>
          <w:rFonts w:eastAsia="Open Sans" w:cstheme="minorHAnsi"/>
        </w:rPr>
        <w:t>c) zadávací dokumentac</w:t>
      </w:r>
      <w:r w:rsidR="008F680A">
        <w:rPr>
          <w:rFonts w:eastAsia="Open Sans" w:cstheme="minorHAnsi"/>
        </w:rPr>
        <w:t>e</w:t>
      </w:r>
      <w:r w:rsidRPr="00701577">
        <w:rPr>
          <w:rFonts w:eastAsia="Open Sans" w:cstheme="minorHAnsi"/>
        </w:rPr>
        <w:t>,</w:t>
      </w:r>
    </w:p>
    <w:p w14:paraId="01A5C582" w14:textId="0847DA79" w:rsidR="00F22622" w:rsidRPr="00701577" w:rsidRDefault="00A70EB1" w:rsidP="008A4669">
      <w:pPr>
        <w:ind w:left="600"/>
        <w:jc w:val="both"/>
        <w:rPr>
          <w:rFonts w:eastAsia="Open Sans" w:cstheme="minorHAnsi"/>
        </w:rPr>
      </w:pPr>
      <w:r w:rsidRPr="00701577">
        <w:rPr>
          <w:rFonts w:eastAsia="Open Sans" w:cstheme="minorHAnsi"/>
        </w:rPr>
        <w:t xml:space="preserve">e) </w:t>
      </w:r>
      <w:r w:rsidRPr="00701577">
        <w:rPr>
          <w:rFonts w:eastAsia="Open Sans" w:cstheme="minorHAnsi"/>
          <w:b/>
          <w:bCs/>
        </w:rPr>
        <w:t>potvrzení příslušné okresní správy sociálního zabezpečení</w:t>
      </w:r>
      <w:r w:rsidRPr="00701577">
        <w:rPr>
          <w:rFonts w:eastAsia="Open Sans" w:cstheme="minorHAnsi"/>
        </w:rPr>
        <w:t xml:space="preserve"> ve vztahu k bodu </w:t>
      </w:r>
      <w:r w:rsidR="00647FB2">
        <w:rPr>
          <w:rFonts w:eastAsia="Open Sans" w:cstheme="minorHAnsi"/>
        </w:rPr>
        <w:t>4.</w:t>
      </w:r>
      <w:r w:rsidR="00C577A1">
        <w:rPr>
          <w:rFonts w:eastAsia="Open Sans" w:cstheme="minorHAnsi"/>
        </w:rPr>
        <w:t xml:space="preserve">3 </w:t>
      </w:r>
      <w:r w:rsidR="00647FB2" w:rsidRPr="00701577">
        <w:rPr>
          <w:rFonts w:eastAsia="Open Sans" w:cstheme="minorHAnsi"/>
        </w:rPr>
        <w:t>d) zadávací dokumentace</w:t>
      </w:r>
      <w:r w:rsidRPr="00701577">
        <w:rPr>
          <w:rFonts w:eastAsia="Open Sans" w:cstheme="minorHAnsi"/>
        </w:rPr>
        <w:t>,</w:t>
      </w:r>
    </w:p>
    <w:p w14:paraId="4F96B19D" w14:textId="4038E2B6" w:rsidR="00F22622" w:rsidRPr="00701577" w:rsidRDefault="00A70EB1" w:rsidP="008A4669">
      <w:pPr>
        <w:ind w:left="600"/>
        <w:jc w:val="both"/>
        <w:rPr>
          <w:rFonts w:eastAsia="Open Sans" w:cstheme="minorHAnsi"/>
        </w:rPr>
      </w:pPr>
      <w:r w:rsidRPr="00701577">
        <w:rPr>
          <w:rFonts w:eastAsia="Open Sans" w:cstheme="minorHAnsi"/>
        </w:rPr>
        <w:t xml:space="preserve">f) </w:t>
      </w:r>
      <w:r w:rsidRPr="00701577">
        <w:rPr>
          <w:rFonts w:eastAsia="Open Sans" w:cstheme="minorHAnsi"/>
          <w:b/>
          <w:bCs/>
        </w:rPr>
        <w:t>výpis</w:t>
      </w:r>
      <w:r w:rsidR="00101E51">
        <w:rPr>
          <w:rFonts w:eastAsia="Open Sans" w:cstheme="minorHAnsi"/>
          <w:b/>
          <w:bCs/>
        </w:rPr>
        <w:t>u</w:t>
      </w:r>
      <w:r w:rsidRPr="00701577">
        <w:rPr>
          <w:rFonts w:eastAsia="Open Sans" w:cstheme="minorHAnsi"/>
          <w:b/>
          <w:bCs/>
        </w:rPr>
        <w:t xml:space="preserve"> z obchodního rejstříku</w:t>
      </w:r>
      <w:r w:rsidRPr="00701577">
        <w:rPr>
          <w:rFonts w:eastAsia="Open Sans" w:cstheme="minorHAnsi"/>
        </w:rPr>
        <w:t xml:space="preserve">, nebo písemného čestného prohlášení v případě, že není v obchodním rejstříku zapsán, ve vztahu k bodu </w:t>
      </w:r>
      <w:r w:rsidR="00647FB2">
        <w:rPr>
          <w:rFonts w:eastAsia="Open Sans" w:cstheme="minorHAnsi"/>
        </w:rPr>
        <w:t>4.</w:t>
      </w:r>
      <w:r w:rsidR="00C577A1">
        <w:rPr>
          <w:rFonts w:eastAsia="Open Sans" w:cstheme="minorHAnsi"/>
        </w:rPr>
        <w:t xml:space="preserve">3 </w:t>
      </w:r>
      <w:r w:rsidRPr="00701577">
        <w:rPr>
          <w:rFonts w:eastAsia="Open Sans" w:cstheme="minorHAnsi"/>
        </w:rPr>
        <w:t>e) zadávací dokumentace</w:t>
      </w:r>
      <w:r w:rsidRPr="00701577">
        <w:rPr>
          <w:rFonts w:eastAsia="Arial" w:cstheme="minorHAnsi"/>
        </w:rPr>
        <w:t>, </w:t>
      </w:r>
      <w:r w:rsidRPr="00701577">
        <w:rPr>
          <w:rFonts w:eastAsia="Open Sans" w:cstheme="minorHAnsi"/>
        </w:rPr>
        <w:t>a to o skutečnosti, že dodavatel není v obchodním rejstříku zapsán a že splňuje daný požadavek základní způsobilosti.</w:t>
      </w:r>
    </w:p>
    <w:p w14:paraId="6328C660" w14:textId="2B0F3A63" w:rsidR="00F22622" w:rsidRPr="00701577" w:rsidRDefault="00A70EB1" w:rsidP="004B59AB">
      <w:pPr>
        <w:spacing w:line="276" w:lineRule="auto"/>
        <w:outlineLvl w:val="2"/>
        <w:rPr>
          <w:rFonts w:eastAsia="Open Sans" w:cstheme="minorHAnsi"/>
          <w:b/>
        </w:rPr>
      </w:pPr>
      <w:r w:rsidRPr="00701577">
        <w:rPr>
          <w:rFonts w:eastAsia="Open Sans" w:cstheme="minorHAnsi"/>
        </w:rPr>
        <w:br/>
      </w:r>
      <w:bookmarkStart w:id="31" w:name="_Toc135732266"/>
      <w:r w:rsidR="00647FB2">
        <w:rPr>
          <w:rFonts w:eastAsia="Open Sans" w:cstheme="minorHAnsi"/>
          <w:b/>
        </w:rPr>
        <w:t>4.</w:t>
      </w:r>
      <w:r w:rsidR="00C577A1">
        <w:rPr>
          <w:rFonts w:eastAsia="Open Sans" w:cstheme="minorHAnsi"/>
          <w:b/>
        </w:rPr>
        <w:t>4</w:t>
      </w:r>
      <w:r w:rsidRPr="00701577">
        <w:rPr>
          <w:rFonts w:eastAsia="Open Sans" w:cstheme="minorHAnsi"/>
          <w:b/>
        </w:rPr>
        <w:t xml:space="preserve"> Profesní způsobilost</w:t>
      </w:r>
      <w:bookmarkEnd w:id="31"/>
    </w:p>
    <w:p w14:paraId="51D9048E" w14:textId="75BEC950" w:rsidR="00C577A1" w:rsidRDefault="00C577A1" w:rsidP="008A4669">
      <w:pPr>
        <w:tabs>
          <w:tab w:val="left" w:pos="426"/>
          <w:tab w:val="left" w:pos="1843"/>
        </w:tabs>
        <w:ind w:left="-142"/>
      </w:pPr>
      <w:bookmarkStart w:id="32" w:name="_Toc135732269"/>
      <w:r>
        <w:t xml:space="preserve">   </w:t>
      </w:r>
      <w:r w:rsidRPr="00EE6213">
        <w:t xml:space="preserve">Splnění profesní způsobilosti prokáže účastník, který </w:t>
      </w:r>
      <w:r w:rsidR="00982EB3">
        <w:t>předloží:</w:t>
      </w:r>
    </w:p>
    <w:p w14:paraId="0D90A251" w14:textId="6BC76996" w:rsidR="00C577A1" w:rsidRPr="007F1B5A" w:rsidRDefault="00C577A1" w:rsidP="008A4669">
      <w:pPr>
        <w:pStyle w:val="Odstavecseseznamem"/>
        <w:numPr>
          <w:ilvl w:val="0"/>
          <w:numId w:val="14"/>
        </w:numPr>
        <w:tabs>
          <w:tab w:val="left" w:pos="426"/>
          <w:tab w:val="left" w:pos="1843"/>
        </w:tabs>
        <w:jc w:val="both"/>
        <w:rPr>
          <w:b/>
          <w:bCs/>
        </w:rPr>
      </w:pPr>
      <w:r w:rsidRPr="007F1B5A">
        <w:rPr>
          <w:b/>
          <w:bCs/>
        </w:rPr>
        <w:t xml:space="preserve">dle </w:t>
      </w:r>
      <w:proofErr w:type="spellStart"/>
      <w:r w:rsidRPr="007F1B5A">
        <w:rPr>
          <w:b/>
          <w:bCs/>
        </w:rPr>
        <w:t>ust</w:t>
      </w:r>
      <w:proofErr w:type="spellEnd"/>
      <w:r w:rsidRPr="007F1B5A">
        <w:rPr>
          <w:b/>
          <w:bCs/>
        </w:rPr>
        <w:t>. § 77 odst. 1 a § 77 odst. 2 písm. a) zákona</w:t>
      </w:r>
    </w:p>
    <w:p w14:paraId="00AFB208" w14:textId="77777777" w:rsidR="00C577A1" w:rsidRPr="00EE6213" w:rsidRDefault="00C577A1" w:rsidP="008A4669">
      <w:pPr>
        <w:pStyle w:val="Odstavecseseznamem"/>
        <w:numPr>
          <w:ilvl w:val="0"/>
          <w:numId w:val="11"/>
        </w:numPr>
        <w:tabs>
          <w:tab w:val="left" w:pos="426"/>
        </w:tabs>
        <w:ind w:left="426" w:hanging="426"/>
        <w:jc w:val="both"/>
        <w:rPr>
          <w:b/>
          <w:bCs/>
        </w:rPr>
      </w:pPr>
      <w:r w:rsidRPr="00EE6213">
        <w:t xml:space="preserve">ve vztahu k České republice výpis z </w:t>
      </w:r>
      <w:r w:rsidRPr="00C577A1">
        <w:rPr>
          <w:u w:val="single"/>
        </w:rPr>
        <w:t>obchodního rejstříku</w:t>
      </w:r>
      <w:r w:rsidRPr="00EE6213">
        <w:t xml:space="preserve"> nebo jiné obdobné evidence, pokud jiný právní předpis zápis do takové evidence vyžaduje a </w:t>
      </w:r>
    </w:p>
    <w:p w14:paraId="6F4D7DA6" w14:textId="77777777" w:rsidR="00C577A1" w:rsidRPr="00C7799C" w:rsidRDefault="00C577A1" w:rsidP="008A4669">
      <w:pPr>
        <w:pStyle w:val="Odstavecseseznamem"/>
        <w:numPr>
          <w:ilvl w:val="0"/>
          <w:numId w:val="11"/>
        </w:numPr>
        <w:tabs>
          <w:tab w:val="left" w:pos="426"/>
        </w:tabs>
        <w:ind w:left="426" w:hanging="426"/>
        <w:jc w:val="both"/>
        <w:rPr>
          <w:b/>
          <w:bCs/>
        </w:rPr>
      </w:pPr>
      <w:r w:rsidRPr="00C7799C">
        <w:t xml:space="preserve">doklad o oprávnění k podnikání podle zvláštních právních předpisů v rozsahu odpovídajícímu předmětu veřejné zakázky, zejména dokladem prokazujícím příslušné </w:t>
      </w:r>
      <w:r w:rsidRPr="00C577A1">
        <w:rPr>
          <w:u w:val="single"/>
        </w:rPr>
        <w:t>živnostenské oprávnění</w:t>
      </w:r>
      <w:r w:rsidRPr="00C7799C">
        <w:t xml:space="preserve"> či licenci min. v rozsahu: </w:t>
      </w:r>
    </w:p>
    <w:p w14:paraId="0ADA319C" w14:textId="77777777" w:rsidR="00C577A1" w:rsidRPr="00C7799C" w:rsidRDefault="00C577A1" w:rsidP="008A4669">
      <w:pPr>
        <w:pStyle w:val="Odstavecseseznamem"/>
        <w:numPr>
          <w:ilvl w:val="0"/>
          <w:numId w:val="12"/>
        </w:numPr>
        <w:tabs>
          <w:tab w:val="left" w:pos="426"/>
        </w:tabs>
        <w:jc w:val="both"/>
        <w:rPr>
          <w:b/>
          <w:bCs/>
        </w:rPr>
      </w:pPr>
      <w:bookmarkStart w:id="33" w:name="_Hlk192764028"/>
      <w:r w:rsidRPr="00C7799C">
        <w:rPr>
          <w:b/>
          <w:bCs/>
        </w:rPr>
        <w:t>Provádění staveb, jejich změn a odstraňování</w:t>
      </w:r>
    </w:p>
    <w:p w14:paraId="6FADE6B1" w14:textId="77777777" w:rsidR="00C577A1" w:rsidRPr="00C7799C" w:rsidRDefault="00C577A1" w:rsidP="008A4669">
      <w:pPr>
        <w:pStyle w:val="Odstavecseseznamem"/>
        <w:numPr>
          <w:ilvl w:val="0"/>
          <w:numId w:val="13"/>
        </w:numPr>
        <w:shd w:val="clear" w:color="auto" w:fill="FFFFFF"/>
        <w:jc w:val="both"/>
      </w:pPr>
      <w:r w:rsidRPr="00C7799C">
        <w:rPr>
          <w:b/>
          <w:bCs/>
        </w:rPr>
        <w:t>Projektová činnost ve výstavbě</w:t>
      </w:r>
    </w:p>
    <w:bookmarkEnd w:id="33"/>
    <w:p w14:paraId="7D77F6E7" w14:textId="77777777" w:rsidR="00C577A1" w:rsidRPr="00C7799C" w:rsidRDefault="00C577A1" w:rsidP="008A4669">
      <w:pPr>
        <w:tabs>
          <w:tab w:val="left" w:pos="426"/>
        </w:tabs>
        <w:rPr>
          <w:b/>
          <w:bCs/>
        </w:rPr>
      </w:pPr>
    </w:p>
    <w:p w14:paraId="7E47FD9E" w14:textId="2E2C5E55" w:rsidR="00C577A1" w:rsidRPr="00C7799C" w:rsidRDefault="00C577A1" w:rsidP="008A4669">
      <w:pPr>
        <w:pStyle w:val="Odstavecseseznamem"/>
        <w:numPr>
          <w:ilvl w:val="0"/>
          <w:numId w:val="14"/>
        </w:numPr>
        <w:tabs>
          <w:tab w:val="left" w:pos="426"/>
          <w:tab w:val="left" w:pos="1843"/>
        </w:tabs>
        <w:jc w:val="both"/>
        <w:rPr>
          <w:rFonts w:eastAsia="Times New Roman" w:cs="Segoe UI"/>
          <w:b/>
          <w:bCs/>
          <w:szCs w:val="20"/>
        </w:rPr>
      </w:pPr>
      <w:r>
        <w:rPr>
          <w:rFonts w:eastAsia="Times New Roman" w:cs="Segoe UI"/>
          <w:b/>
          <w:bCs/>
          <w:szCs w:val="20"/>
        </w:rPr>
        <w:t>d</w:t>
      </w:r>
      <w:r w:rsidRPr="00C7799C">
        <w:rPr>
          <w:rFonts w:eastAsia="Times New Roman" w:cs="Segoe UI"/>
          <w:b/>
          <w:bCs/>
          <w:szCs w:val="20"/>
        </w:rPr>
        <w:t xml:space="preserve">le </w:t>
      </w:r>
      <w:proofErr w:type="spellStart"/>
      <w:r w:rsidRPr="00C7799C">
        <w:rPr>
          <w:rFonts w:eastAsia="Times New Roman" w:cs="Segoe UI"/>
          <w:b/>
          <w:bCs/>
          <w:szCs w:val="20"/>
        </w:rPr>
        <w:t>ust</w:t>
      </w:r>
      <w:proofErr w:type="spellEnd"/>
      <w:r w:rsidRPr="00C7799C">
        <w:rPr>
          <w:rFonts w:eastAsia="Times New Roman" w:cs="Segoe UI"/>
          <w:b/>
          <w:bCs/>
          <w:szCs w:val="20"/>
        </w:rPr>
        <w:t>. § 77 odst. 2 písm. c) zákona</w:t>
      </w:r>
    </w:p>
    <w:p w14:paraId="2AD9806C" w14:textId="0713FC8F" w:rsidR="00C577A1" w:rsidRPr="00C7799C" w:rsidRDefault="00C577A1" w:rsidP="008A4669">
      <w:pPr>
        <w:pStyle w:val="Odstavecseseznamem"/>
        <w:numPr>
          <w:ilvl w:val="0"/>
          <w:numId w:val="11"/>
        </w:numPr>
        <w:tabs>
          <w:tab w:val="left" w:pos="426"/>
          <w:tab w:val="left" w:pos="1843"/>
        </w:tabs>
        <w:ind w:left="414" w:hanging="357"/>
        <w:contextualSpacing w:val="0"/>
        <w:jc w:val="both"/>
        <w:rPr>
          <w:rFonts w:eastAsia="Times New Roman" w:cs="Segoe UI"/>
          <w:szCs w:val="20"/>
        </w:rPr>
      </w:pPr>
      <w:r w:rsidRPr="00C7799C">
        <w:rPr>
          <w:rFonts w:eastAsia="Times New Roman" w:cs="Segoe UI"/>
          <w:szCs w:val="20"/>
        </w:rPr>
        <w:t xml:space="preserve">doklad, že je odborně způsobilý nebo disponuje osobou, jejímž prostřednictvím odbornou způsobilost zabezpečuje </w:t>
      </w:r>
    </w:p>
    <w:p w14:paraId="752089F8" w14:textId="77777777" w:rsidR="00C577A1" w:rsidRPr="00C7799C" w:rsidRDefault="00C577A1" w:rsidP="008A4669">
      <w:pPr>
        <w:ind w:left="426"/>
        <w:rPr>
          <w:rFonts w:eastAsia="Times New Roman" w:cs="Segoe UI"/>
          <w:szCs w:val="20"/>
        </w:rPr>
      </w:pPr>
      <w:r w:rsidRPr="00C7799C">
        <w:rPr>
          <w:rFonts w:eastAsia="Times New Roman" w:cs="Segoe UI"/>
          <w:szCs w:val="20"/>
        </w:rPr>
        <w:t>Účastník doloží:</w:t>
      </w:r>
    </w:p>
    <w:p w14:paraId="7C59EE05" w14:textId="77777777" w:rsidR="00C577A1" w:rsidRPr="00C7799C" w:rsidRDefault="00C577A1" w:rsidP="008A4669">
      <w:pPr>
        <w:pStyle w:val="Odstavecseseznamem"/>
        <w:numPr>
          <w:ilvl w:val="0"/>
          <w:numId w:val="13"/>
        </w:numPr>
        <w:jc w:val="both"/>
        <w:rPr>
          <w:rFonts w:eastAsia="Times New Roman" w:cs="Segoe UI"/>
          <w:b/>
          <w:bCs/>
          <w:szCs w:val="20"/>
        </w:rPr>
      </w:pPr>
      <w:bookmarkStart w:id="34" w:name="_Hlk192764354"/>
      <w:r w:rsidRPr="00C577A1">
        <w:rPr>
          <w:rFonts w:eastAsia="Times New Roman" w:cs="Segoe UI"/>
          <w:szCs w:val="20"/>
          <w:u w:val="single"/>
        </w:rPr>
        <w:t>osvědčení o autorizaci</w:t>
      </w:r>
      <w:r w:rsidRPr="00C7799C">
        <w:rPr>
          <w:rFonts w:eastAsia="Times New Roman" w:cs="Segoe UI"/>
          <w:szCs w:val="20"/>
        </w:rPr>
        <w:t xml:space="preserve"> dle zákona č. 360/1992 Sb., o výkonu povolání autorizovaných architektů a výkonu povolání autorizovaných inženýrů či techniků činných ve výstavbě, ve znění pozdějších předpisů. Účastník je povinen doložit autorizace v oboru: </w:t>
      </w:r>
      <w:bookmarkStart w:id="35" w:name="_Hlk169611269"/>
      <w:r w:rsidRPr="00C7799C">
        <w:rPr>
          <w:rFonts w:eastAsia="Times New Roman" w:cs="Segoe UI"/>
          <w:b/>
          <w:bCs/>
          <w:szCs w:val="20"/>
        </w:rPr>
        <w:t>stavby vodního hospodářství a krajinného inženýrství.</w:t>
      </w:r>
    </w:p>
    <w:bookmarkEnd w:id="34"/>
    <w:bookmarkEnd w:id="35"/>
    <w:p w14:paraId="574AA481" w14:textId="14FF2472" w:rsidR="00120FD9" w:rsidRDefault="00680322" w:rsidP="00680322">
      <w:pPr>
        <w:tabs>
          <w:tab w:val="left" w:pos="426"/>
          <w:tab w:val="left" w:pos="1843"/>
        </w:tabs>
        <w:ind w:left="521" w:hanging="11"/>
        <w:rPr>
          <w:rFonts w:eastAsia="Times New Roman" w:cs="Segoe UI"/>
          <w:szCs w:val="20"/>
        </w:rPr>
      </w:pPr>
      <w:r w:rsidRPr="00680322">
        <w:rPr>
          <w:rFonts w:eastAsia="Times New Roman" w:cs="Segoe UI"/>
          <w:szCs w:val="20"/>
        </w:rPr>
        <w:t xml:space="preserve">V případě, že odborná způsobilost dle § 77 odst. 2 písm. c) zákona </w:t>
      </w:r>
      <w:r w:rsidRPr="00680322">
        <w:rPr>
          <w:rFonts w:eastAsia="Times New Roman" w:cs="Segoe UI"/>
          <w:b/>
          <w:bCs/>
          <w:szCs w:val="20"/>
        </w:rPr>
        <w:t>nebude prokazována přímo dodavatelem</w:t>
      </w:r>
      <w:r w:rsidRPr="00680322">
        <w:rPr>
          <w:rFonts w:eastAsia="Times New Roman" w:cs="Segoe UI"/>
          <w:szCs w:val="20"/>
        </w:rPr>
        <w:t>, uvede účastník v čestném prohlášení vztah k této osobě</w:t>
      </w:r>
      <w:r>
        <w:rPr>
          <w:rFonts w:eastAsia="Times New Roman" w:cs="Segoe UI"/>
          <w:szCs w:val="20"/>
        </w:rPr>
        <w:t>.</w:t>
      </w:r>
      <w:r w:rsidRPr="00680322">
        <w:rPr>
          <w:rFonts w:eastAsia="Times New Roman" w:cs="Segoe UI"/>
          <w:szCs w:val="20"/>
        </w:rPr>
        <w:t xml:space="preserve"> </w:t>
      </w:r>
    </w:p>
    <w:p w14:paraId="366C716C" w14:textId="77777777" w:rsidR="00680322" w:rsidRDefault="00680322" w:rsidP="00680322">
      <w:pPr>
        <w:tabs>
          <w:tab w:val="left" w:pos="426"/>
          <w:tab w:val="left" w:pos="1843"/>
        </w:tabs>
        <w:rPr>
          <w:rFonts w:eastAsia="Times New Roman" w:cs="Segoe UI"/>
          <w:szCs w:val="20"/>
        </w:rPr>
      </w:pPr>
    </w:p>
    <w:p w14:paraId="55724EBA" w14:textId="77777777" w:rsidR="00680322" w:rsidRPr="00680322" w:rsidRDefault="00680322" w:rsidP="00680322">
      <w:pPr>
        <w:tabs>
          <w:tab w:val="left" w:pos="426"/>
          <w:tab w:val="left" w:pos="1843"/>
        </w:tabs>
        <w:spacing w:after="120"/>
        <w:jc w:val="both"/>
        <w:rPr>
          <w:bCs/>
        </w:rPr>
      </w:pPr>
      <w:r w:rsidRPr="00680322">
        <w:rPr>
          <w:bCs/>
        </w:rPr>
        <w:t xml:space="preserve">Splnění profesní způsobilosti prokáže účastník zadávacího řízení v souladu s § 53 odst. 4 zákona v nabídce předložením </w:t>
      </w:r>
      <w:r w:rsidRPr="00680322">
        <w:rPr>
          <w:b/>
        </w:rPr>
        <w:t>čestného prohlášení</w:t>
      </w:r>
      <w:r w:rsidRPr="00680322">
        <w:rPr>
          <w:bCs/>
        </w:rPr>
        <w:t xml:space="preserve">, případně jiným přípustným způsobem dle této výzvy. </w:t>
      </w:r>
    </w:p>
    <w:p w14:paraId="5D485F89" w14:textId="675C836F" w:rsidR="00680322" w:rsidRDefault="00680322" w:rsidP="00680322">
      <w:pPr>
        <w:tabs>
          <w:tab w:val="left" w:pos="426"/>
          <w:tab w:val="left" w:pos="1843"/>
        </w:tabs>
        <w:spacing w:after="120"/>
        <w:jc w:val="both"/>
        <w:rPr>
          <w:bCs/>
        </w:rPr>
      </w:pPr>
      <w:r w:rsidRPr="00680322">
        <w:rPr>
          <w:b/>
        </w:rPr>
        <w:t>Vybraný dodavatel</w:t>
      </w:r>
      <w:r w:rsidRPr="00680322">
        <w:rPr>
          <w:bCs/>
        </w:rPr>
        <w:t xml:space="preserve">, který v nabídce prokázal splnění profesní způsobilosti prostřednictvím čestného prohlášení, </w:t>
      </w:r>
      <w:r w:rsidR="000B4278">
        <w:rPr>
          <w:bCs/>
        </w:rPr>
        <w:t>může být</w:t>
      </w:r>
      <w:r w:rsidRPr="00680322">
        <w:rPr>
          <w:bCs/>
        </w:rPr>
        <w:t xml:space="preserve"> zadavatelem </w:t>
      </w:r>
      <w:r w:rsidR="00881076" w:rsidRPr="00982EB3">
        <w:rPr>
          <w:rFonts w:ascii="Calibri" w:hAnsi="Calibri" w:cs="Calibri"/>
          <w:color w:val="000000" w:themeColor="text1"/>
        </w:rPr>
        <w:t>v</w:t>
      </w:r>
      <w:r w:rsidR="00881076">
        <w:rPr>
          <w:rFonts w:ascii="Calibri" w:hAnsi="Calibri" w:cs="Calibri"/>
          <w:color w:val="000000" w:themeColor="text1"/>
        </w:rPr>
        <w:t> rámci postupu dle</w:t>
      </w:r>
      <w:r w:rsidR="00881076" w:rsidRPr="00982EB3">
        <w:rPr>
          <w:rFonts w:ascii="Calibri" w:hAnsi="Calibri" w:cs="Calibri"/>
          <w:color w:val="000000" w:themeColor="text1"/>
        </w:rPr>
        <w:t xml:space="preserve"> § 122 zákona </w:t>
      </w:r>
      <w:r w:rsidRPr="00680322">
        <w:rPr>
          <w:b/>
        </w:rPr>
        <w:t>vyzván k předložení dokladů</w:t>
      </w:r>
      <w:r w:rsidRPr="00680322">
        <w:rPr>
          <w:bCs/>
        </w:rPr>
        <w:t xml:space="preserve"> prokazujících splnění profesní způsobilosti.</w:t>
      </w:r>
    </w:p>
    <w:p w14:paraId="25F0CABF" w14:textId="77777777" w:rsidR="00A60DA2" w:rsidRPr="00680322" w:rsidRDefault="00A60DA2" w:rsidP="00680322">
      <w:pPr>
        <w:tabs>
          <w:tab w:val="left" w:pos="426"/>
          <w:tab w:val="left" w:pos="1843"/>
        </w:tabs>
        <w:spacing w:after="120"/>
        <w:jc w:val="both"/>
        <w:rPr>
          <w:bCs/>
        </w:rPr>
      </w:pPr>
    </w:p>
    <w:p w14:paraId="40483221" w14:textId="2852DB0B" w:rsidR="00C577A1" w:rsidRPr="00C577A1" w:rsidRDefault="00C577A1" w:rsidP="00C577A1">
      <w:pPr>
        <w:tabs>
          <w:tab w:val="left" w:pos="426"/>
          <w:tab w:val="left" w:pos="1843"/>
        </w:tabs>
        <w:spacing w:before="120" w:after="120"/>
        <w:ind w:left="11" w:hanging="11"/>
        <w:rPr>
          <w:b/>
        </w:rPr>
      </w:pPr>
      <w:r w:rsidRPr="00C577A1">
        <w:rPr>
          <w:b/>
        </w:rPr>
        <w:t>4.5 Technická kvalifikace</w:t>
      </w:r>
    </w:p>
    <w:bookmarkEnd w:id="32"/>
    <w:p w14:paraId="01029A8A" w14:textId="3984BE72" w:rsidR="00C577A1" w:rsidRDefault="00C577A1" w:rsidP="00C577A1">
      <w:pPr>
        <w:tabs>
          <w:tab w:val="left" w:pos="426"/>
          <w:tab w:val="left" w:pos="1843"/>
        </w:tabs>
        <w:spacing w:before="120" w:after="120"/>
        <w:jc w:val="both"/>
      </w:pPr>
      <w:r w:rsidRPr="00DF4FFA">
        <w:rPr>
          <w:b/>
          <w:bCs/>
        </w:rPr>
        <w:t>4.5.1</w:t>
      </w:r>
      <w:r>
        <w:t xml:space="preserve"> </w:t>
      </w:r>
      <w:r w:rsidR="0031699B" w:rsidRPr="0031699B">
        <w:t xml:space="preserve">Zadavatel požaduje prokázání technické kvalifikace </w:t>
      </w:r>
      <w:r w:rsidR="0031699B" w:rsidRPr="00584F36">
        <w:rPr>
          <w:b/>
          <w:bCs/>
        </w:rPr>
        <w:t>podle § 79 odst. 2 písm. a) zákona</w:t>
      </w:r>
      <w:r w:rsidR="0031699B" w:rsidRPr="0031699B">
        <w:t>.</w:t>
      </w:r>
    </w:p>
    <w:p w14:paraId="2FC7FECC" w14:textId="3DD8EC91" w:rsidR="00AC64D3" w:rsidRPr="007F731A" w:rsidRDefault="0031699B" w:rsidP="00AC64D3">
      <w:pPr>
        <w:tabs>
          <w:tab w:val="left" w:pos="426"/>
          <w:tab w:val="left" w:pos="1843"/>
        </w:tabs>
        <w:spacing w:before="120" w:after="120"/>
        <w:jc w:val="both"/>
      </w:pPr>
      <w:r>
        <w:t>Ú</w:t>
      </w:r>
      <w:r w:rsidRPr="0031699B">
        <w:t xml:space="preserve">častník prokáže splnění technické kvalifikace předložením </w:t>
      </w:r>
      <w:r w:rsidRPr="007F731A">
        <w:rPr>
          <w:u w:val="single"/>
        </w:rPr>
        <w:t xml:space="preserve">seznamu minimálně </w:t>
      </w:r>
      <w:r w:rsidR="004F515D" w:rsidRPr="007F731A">
        <w:rPr>
          <w:color w:val="000000" w:themeColor="text1"/>
          <w:u w:val="single"/>
        </w:rPr>
        <w:t xml:space="preserve">4 </w:t>
      </w:r>
      <w:r w:rsidRPr="007F731A">
        <w:rPr>
          <w:color w:val="000000" w:themeColor="text1"/>
          <w:u w:val="single"/>
        </w:rPr>
        <w:t xml:space="preserve">významných </w:t>
      </w:r>
      <w:r w:rsidRPr="007F731A">
        <w:rPr>
          <w:u w:val="single"/>
        </w:rPr>
        <w:t>stavebních prací</w:t>
      </w:r>
      <w:r w:rsidRPr="007F731A">
        <w:t xml:space="preserve"> poskytnutých za posledních 5 let před zahájením zadávacího řízení</w:t>
      </w:r>
      <w:r w:rsidR="00AC64D3" w:rsidRPr="007F731A">
        <w:t xml:space="preserve"> </w:t>
      </w:r>
      <w:r w:rsidR="00AC64D3" w:rsidRPr="007F731A">
        <w:rPr>
          <w:u w:val="single"/>
        </w:rPr>
        <w:t>včetně osvědčení</w:t>
      </w:r>
      <w:r w:rsidR="00AC64D3" w:rsidRPr="007F731A">
        <w:t xml:space="preserve"> objednatele o řádném poskytnutí a dokončení těchto stavebních prací.</w:t>
      </w:r>
    </w:p>
    <w:p w14:paraId="407994EC" w14:textId="5D5C4C24" w:rsidR="00605B25" w:rsidRPr="007F731A" w:rsidRDefault="00605B25" w:rsidP="00605B25">
      <w:pPr>
        <w:tabs>
          <w:tab w:val="left" w:pos="426"/>
          <w:tab w:val="left" w:pos="1843"/>
        </w:tabs>
        <w:spacing w:before="120" w:after="120"/>
        <w:jc w:val="both"/>
        <w:rPr>
          <w:color w:val="000000" w:themeColor="text1"/>
        </w:rPr>
      </w:pPr>
      <w:r w:rsidRPr="007F731A">
        <w:rPr>
          <w:color w:val="000000" w:themeColor="text1"/>
        </w:rPr>
        <w:t xml:space="preserve">Za stavební práce obdobného charakteru se považují práce spočívající v </w:t>
      </w:r>
      <w:r w:rsidRPr="007F731A">
        <w:rPr>
          <w:b/>
          <w:bCs/>
          <w:color w:val="000000" w:themeColor="text1"/>
        </w:rPr>
        <w:t>realizaci systému domovních čistíren odpadních vod</w:t>
      </w:r>
      <w:r w:rsidRPr="007F731A">
        <w:rPr>
          <w:color w:val="000000" w:themeColor="text1"/>
        </w:rPr>
        <w:t xml:space="preserve">, zahrnující </w:t>
      </w:r>
      <w:r w:rsidRPr="007F731A">
        <w:rPr>
          <w:b/>
          <w:bCs/>
          <w:color w:val="000000" w:themeColor="text1"/>
        </w:rPr>
        <w:t>dodávku a instalaci čistíren odpadních vod</w:t>
      </w:r>
      <w:r w:rsidRPr="007F731A">
        <w:rPr>
          <w:color w:val="000000" w:themeColor="text1"/>
        </w:rPr>
        <w:t xml:space="preserve">, a to v minimálním počtu </w:t>
      </w:r>
      <w:r w:rsidRPr="007F731A">
        <w:rPr>
          <w:b/>
          <w:bCs/>
          <w:color w:val="000000" w:themeColor="text1"/>
        </w:rPr>
        <w:t>18 ks DČOV pro jednoho objednatele</w:t>
      </w:r>
      <w:r w:rsidRPr="007F731A">
        <w:rPr>
          <w:color w:val="000000" w:themeColor="text1"/>
        </w:rPr>
        <w:t xml:space="preserve">, přičemž referenční zakázka jako celek zahrnovala rovněž </w:t>
      </w:r>
      <w:r w:rsidRPr="007F731A">
        <w:rPr>
          <w:b/>
          <w:bCs/>
          <w:color w:val="000000" w:themeColor="text1"/>
        </w:rPr>
        <w:t>zajištění centrálního monitoringu provozu DČOV</w:t>
      </w:r>
      <w:r w:rsidRPr="007F731A">
        <w:rPr>
          <w:color w:val="000000" w:themeColor="text1"/>
        </w:rPr>
        <w:t>.</w:t>
      </w:r>
    </w:p>
    <w:p w14:paraId="1352E7CC" w14:textId="77777777" w:rsidR="00605B25" w:rsidRPr="007F731A" w:rsidRDefault="00605B25" w:rsidP="00605B25">
      <w:pPr>
        <w:tabs>
          <w:tab w:val="left" w:pos="426"/>
          <w:tab w:val="left" w:pos="1843"/>
        </w:tabs>
        <w:spacing w:before="120" w:after="120"/>
        <w:jc w:val="both"/>
        <w:rPr>
          <w:color w:val="000000" w:themeColor="text1"/>
        </w:rPr>
      </w:pPr>
      <w:r w:rsidRPr="007F731A">
        <w:rPr>
          <w:color w:val="000000" w:themeColor="text1"/>
        </w:rPr>
        <w:lastRenderedPageBreak/>
        <w:t>Účastník zadávacího řízení se na realizaci referenční zakázky mohl podílet v jakémkoli smluvním postavení, zejména jako hlavní dodavatel nebo subdodavatel, přičemž rozhodující je skutečný věcný rozsah plnění realizovaný účastníkem zadávacího řízení.</w:t>
      </w:r>
    </w:p>
    <w:p w14:paraId="6E932A37" w14:textId="02053E91" w:rsidR="00605B25" w:rsidRPr="007F731A" w:rsidRDefault="00605B25" w:rsidP="00605B25">
      <w:pPr>
        <w:tabs>
          <w:tab w:val="left" w:pos="426"/>
          <w:tab w:val="left" w:pos="1843"/>
        </w:tabs>
        <w:spacing w:before="120" w:after="120"/>
        <w:jc w:val="both"/>
        <w:rPr>
          <w:color w:val="000000" w:themeColor="text1"/>
        </w:rPr>
      </w:pPr>
      <w:r w:rsidRPr="007F731A">
        <w:rPr>
          <w:color w:val="000000" w:themeColor="text1"/>
        </w:rPr>
        <w:t xml:space="preserve">Účastník zadávacího řízení je oprávněn prokázat technickou kvalifikaci </w:t>
      </w:r>
      <w:r w:rsidRPr="007F731A">
        <w:rPr>
          <w:b/>
          <w:bCs/>
          <w:color w:val="000000" w:themeColor="text1"/>
        </w:rPr>
        <w:t xml:space="preserve">v rozsahu činností, které </w:t>
      </w:r>
      <w:r w:rsidR="007F731A" w:rsidRPr="007F731A">
        <w:rPr>
          <w:b/>
          <w:bCs/>
          <w:color w:val="000000" w:themeColor="text1"/>
        </w:rPr>
        <w:t xml:space="preserve">na zakázce </w:t>
      </w:r>
      <w:r w:rsidRPr="007F731A">
        <w:rPr>
          <w:b/>
          <w:bCs/>
          <w:color w:val="000000" w:themeColor="text1"/>
        </w:rPr>
        <w:t>skutečně realizoval</w:t>
      </w:r>
      <w:r w:rsidRPr="007F731A">
        <w:rPr>
          <w:color w:val="000000" w:themeColor="text1"/>
        </w:rPr>
        <w:t>, a to bez ohledu na to, zda zajišťoval dodávku technologie DČOV, instalační práce</w:t>
      </w:r>
      <w:r w:rsidR="00681FA6" w:rsidRPr="007F731A">
        <w:rPr>
          <w:color w:val="000000" w:themeColor="text1"/>
        </w:rPr>
        <w:t xml:space="preserve"> nebo</w:t>
      </w:r>
      <w:r w:rsidRPr="007F731A">
        <w:rPr>
          <w:color w:val="000000" w:themeColor="text1"/>
        </w:rPr>
        <w:t xml:space="preserve"> stavební část</w:t>
      </w:r>
      <w:r w:rsidR="00681FA6" w:rsidRPr="007F731A">
        <w:rPr>
          <w:color w:val="000000" w:themeColor="text1"/>
        </w:rPr>
        <w:t>.</w:t>
      </w:r>
    </w:p>
    <w:p w14:paraId="1EC76729" w14:textId="2863F78F" w:rsidR="00605B25" w:rsidRPr="007F731A" w:rsidRDefault="00605B25" w:rsidP="00605B25">
      <w:pPr>
        <w:tabs>
          <w:tab w:val="left" w:pos="426"/>
          <w:tab w:val="left" w:pos="1843"/>
        </w:tabs>
        <w:spacing w:before="120" w:after="120"/>
        <w:jc w:val="both"/>
        <w:rPr>
          <w:color w:val="000000" w:themeColor="text1"/>
        </w:rPr>
      </w:pPr>
      <w:r w:rsidRPr="007F731A">
        <w:rPr>
          <w:color w:val="000000" w:themeColor="text1"/>
        </w:rPr>
        <w:t>Zadavatel požaduje, aby činnosti realizované účastníkem zadávacího řízení byly řádně dokončeny</w:t>
      </w:r>
      <w:r w:rsidR="00681FA6" w:rsidRPr="007F731A">
        <w:rPr>
          <w:color w:val="000000" w:themeColor="text1"/>
        </w:rPr>
        <w:t xml:space="preserve"> a předány objednateli</w:t>
      </w:r>
      <w:r w:rsidRPr="007F731A">
        <w:rPr>
          <w:color w:val="000000" w:themeColor="text1"/>
        </w:rPr>
        <w:t>; v případě subdodavatelského plnění se za splnění tohoto požadavku považuje řádné dokončení a předání plnění v rámci smluvního řetězce.</w:t>
      </w:r>
    </w:p>
    <w:p w14:paraId="3FCD0C38" w14:textId="77777777" w:rsidR="0031699B" w:rsidRPr="0031699B" w:rsidRDefault="0031699B" w:rsidP="0031699B">
      <w:pPr>
        <w:tabs>
          <w:tab w:val="left" w:pos="426"/>
          <w:tab w:val="left" w:pos="1843"/>
        </w:tabs>
        <w:spacing w:before="120" w:after="120"/>
        <w:jc w:val="both"/>
      </w:pPr>
      <w:r w:rsidRPr="0031699B">
        <w:t>Ze seznamu významných stavebních prací musí být zřejmé:</w:t>
      </w:r>
    </w:p>
    <w:p w14:paraId="385A9550" w14:textId="77777777" w:rsidR="0031699B" w:rsidRPr="0031699B" w:rsidRDefault="0031699B" w:rsidP="0031699B">
      <w:pPr>
        <w:numPr>
          <w:ilvl w:val="0"/>
          <w:numId w:val="31"/>
        </w:numPr>
        <w:tabs>
          <w:tab w:val="left" w:pos="426"/>
          <w:tab w:val="left" w:pos="1843"/>
        </w:tabs>
        <w:ind w:left="714" w:hanging="357"/>
        <w:jc w:val="both"/>
      </w:pPr>
      <w:r w:rsidRPr="0031699B">
        <w:t>identifikace objednatele (včetně kontaktních údajů),</w:t>
      </w:r>
    </w:p>
    <w:p w14:paraId="061EF728" w14:textId="014FC0DD" w:rsidR="0031699B" w:rsidRPr="0031699B" w:rsidRDefault="0031699B" w:rsidP="0031699B">
      <w:pPr>
        <w:numPr>
          <w:ilvl w:val="0"/>
          <w:numId w:val="31"/>
        </w:numPr>
        <w:tabs>
          <w:tab w:val="left" w:pos="426"/>
          <w:tab w:val="left" w:pos="1843"/>
        </w:tabs>
        <w:ind w:left="714" w:hanging="357"/>
        <w:jc w:val="both"/>
      </w:pPr>
      <w:r w:rsidRPr="0031699B">
        <w:t>předmět plnění</w:t>
      </w:r>
      <w:r w:rsidR="00AB5D33">
        <w:t xml:space="preserve"> (stručný popis a rozsah)</w:t>
      </w:r>
      <w:r w:rsidRPr="0031699B">
        <w:t>,</w:t>
      </w:r>
    </w:p>
    <w:p w14:paraId="6CFC6BE1" w14:textId="77777777" w:rsidR="0031699B" w:rsidRPr="0031699B" w:rsidRDefault="0031699B" w:rsidP="0031699B">
      <w:pPr>
        <w:numPr>
          <w:ilvl w:val="0"/>
          <w:numId w:val="31"/>
        </w:numPr>
        <w:tabs>
          <w:tab w:val="left" w:pos="426"/>
          <w:tab w:val="left" w:pos="1843"/>
        </w:tabs>
        <w:ind w:left="714" w:hanging="357"/>
        <w:jc w:val="both"/>
      </w:pPr>
      <w:r w:rsidRPr="0031699B">
        <w:t>doba realizace,</w:t>
      </w:r>
    </w:p>
    <w:p w14:paraId="2AC39957" w14:textId="77777777" w:rsidR="0031699B" w:rsidRPr="0031699B" w:rsidRDefault="0031699B" w:rsidP="0031699B">
      <w:pPr>
        <w:numPr>
          <w:ilvl w:val="0"/>
          <w:numId w:val="31"/>
        </w:numPr>
        <w:tabs>
          <w:tab w:val="left" w:pos="426"/>
          <w:tab w:val="left" w:pos="1843"/>
        </w:tabs>
        <w:ind w:left="714" w:hanging="357"/>
        <w:jc w:val="both"/>
      </w:pPr>
      <w:r w:rsidRPr="0031699B">
        <w:t>postavení dodavatele při plnění zakázky (hlavní dodavatel, poddodavatel, člen sdružení apod.),</w:t>
      </w:r>
    </w:p>
    <w:p w14:paraId="2CDE6929" w14:textId="6055F9C8" w:rsidR="0031699B" w:rsidRPr="00AB5D33" w:rsidRDefault="00AB5D33" w:rsidP="0031699B">
      <w:pPr>
        <w:numPr>
          <w:ilvl w:val="0"/>
          <w:numId w:val="31"/>
        </w:numPr>
        <w:tabs>
          <w:tab w:val="left" w:pos="426"/>
          <w:tab w:val="left" w:pos="1843"/>
        </w:tabs>
        <w:ind w:left="714" w:hanging="357"/>
        <w:jc w:val="both"/>
      </w:pPr>
      <w:r w:rsidRPr="00AB5D33">
        <w:rPr>
          <w:rFonts w:ascii="Calibri" w:hAnsi="Calibri" w:cs="Calibri"/>
        </w:rPr>
        <w:t>předmět dodavatelem realizovaných prací (charakter – dodávka DČOV, stavební práce atd).</w:t>
      </w:r>
    </w:p>
    <w:p w14:paraId="065EE6B1" w14:textId="77777777" w:rsidR="0031699B" w:rsidRPr="0031699B" w:rsidRDefault="0031699B" w:rsidP="0031699B">
      <w:pPr>
        <w:tabs>
          <w:tab w:val="left" w:pos="426"/>
          <w:tab w:val="left" w:pos="1843"/>
        </w:tabs>
        <w:spacing w:before="120" w:after="120"/>
        <w:jc w:val="both"/>
      </w:pPr>
      <w:r w:rsidRPr="0031699B">
        <w:t>Pro posouzení splnění rozhodného období je rozhodující datum dokončení (předání) stavebních prací. Stavební práce dokončené mimo rozhodné období se pro účely prokázání technické kvalifikace nezohledňují.</w:t>
      </w:r>
    </w:p>
    <w:p w14:paraId="01C4BC8B" w14:textId="44D3AA3D" w:rsidR="0031699B" w:rsidRPr="0031699B" w:rsidRDefault="0031699B" w:rsidP="0031699B">
      <w:pPr>
        <w:tabs>
          <w:tab w:val="left" w:pos="426"/>
          <w:tab w:val="left" w:pos="1843"/>
        </w:tabs>
        <w:spacing w:before="120" w:after="120"/>
        <w:jc w:val="both"/>
      </w:pPr>
      <w:r w:rsidRPr="0031699B">
        <w:t xml:space="preserve">Seznam významných stavebních prací </w:t>
      </w:r>
      <w:r w:rsidR="00681FA6">
        <w:t xml:space="preserve">uvede účastník v rámci čestného prohlášení ke kvalifikaci (příloha č. 6 výzvy). </w:t>
      </w:r>
      <w:r w:rsidR="00681FA6" w:rsidRPr="00681FA6">
        <w:rPr>
          <w:b/>
          <w:bCs/>
        </w:rPr>
        <w:t>K seznamu významných stavebních prací budou doložena také osvědčení objednatelů o řádném provedení těchto prací (doporučujeme doložit jako přílohu ČP ke kvalifikaci).</w:t>
      </w:r>
    </w:p>
    <w:p w14:paraId="27CEA5A6" w14:textId="53932D4C" w:rsidR="00605B25" w:rsidRDefault="00584F36" w:rsidP="00681FA6">
      <w:pPr>
        <w:tabs>
          <w:tab w:val="left" w:pos="426"/>
          <w:tab w:val="left" w:pos="1843"/>
        </w:tabs>
        <w:jc w:val="both"/>
      </w:pPr>
      <w:r w:rsidRPr="0031699B">
        <w:t>Pokud z obsahu seznamu nebo z doložených osvědčení nebude jednoznačně patrné splnění požadovaných parametrů</w:t>
      </w:r>
      <w:r w:rsidR="00681FA6">
        <w:t xml:space="preserve">, </w:t>
      </w:r>
      <w:r w:rsidRPr="0031699B">
        <w:t>může účastník tyto skutečnosti doplnit čestným prohlášením nebo jiným vhodným dokladem (např. smlouva, předávací protokol, relevantní část projektové dokumentace).</w:t>
      </w:r>
    </w:p>
    <w:p w14:paraId="65AA8C7B" w14:textId="77777777" w:rsidR="00681FA6" w:rsidRDefault="00681FA6" w:rsidP="00681FA6">
      <w:pPr>
        <w:tabs>
          <w:tab w:val="left" w:pos="426"/>
          <w:tab w:val="left" w:pos="1843"/>
        </w:tabs>
        <w:jc w:val="both"/>
      </w:pPr>
    </w:p>
    <w:p w14:paraId="44AA2F7B" w14:textId="09EB72D8" w:rsidR="00C577A1" w:rsidRDefault="00C577A1" w:rsidP="00681FA6">
      <w:pPr>
        <w:tabs>
          <w:tab w:val="left" w:pos="426"/>
          <w:tab w:val="left" w:pos="1843"/>
        </w:tabs>
        <w:jc w:val="both"/>
        <w:rPr>
          <w:b/>
          <w:bCs/>
        </w:rPr>
      </w:pPr>
      <w:r w:rsidRPr="00DF4FFA">
        <w:rPr>
          <w:b/>
          <w:bCs/>
        </w:rPr>
        <w:t>4.5.</w:t>
      </w:r>
      <w:r w:rsidR="00DF4FFA" w:rsidRPr="00DF4FFA">
        <w:rPr>
          <w:b/>
          <w:bCs/>
        </w:rPr>
        <w:t>2</w:t>
      </w:r>
      <w:r>
        <w:t xml:space="preserve"> </w:t>
      </w:r>
      <w:r w:rsidR="00584F36" w:rsidRPr="0031699B">
        <w:t xml:space="preserve">Zadavatel požaduje prokázání technické kvalifikace </w:t>
      </w:r>
      <w:r w:rsidR="00584F36" w:rsidRPr="00584F36">
        <w:rPr>
          <w:b/>
          <w:bCs/>
        </w:rPr>
        <w:t>podle § 79 odst. 2 písm. c) zákona</w:t>
      </w:r>
      <w:r w:rsidR="00584F36">
        <w:rPr>
          <w:b/>
          <w:bCs/>
        </w:rPr>
        <w:t>.</w:t>
      </w:r>
    </w:p>
    <w:p w14:paraId="645F832A" w14:textId="5DFF8B35" w:rsidR="00584F36" w:rsidRPr="00584F36" w:rsidRDefault="00584F36" w:rsidP="00584F36">
      <w:pPr>
        <w:tabs>
          <w:tab w:val="left" w:pos="426"/>
          <w:tab w:val="left" w:pos="1843"/>
        </w:tabs>
        <w:spacing w:before="120" w:after="120"/>
        <w:jc w:val="both"/>
      </w:pPr>
      <w:r w:rsidRPr="00584F36">
        <w:t xml:space="preserve">Účastník prokáže splnění technické kvalifikace </w:t>
      </w:r>
      <w:r>
        <w:t xml:space="preserve">dle cit. </w:t>
      </w:r>
      <w:proofErr w:type="spellStart"/>
      <w:r w:rsidR="00605B25">
        <w:t>u</w:t>
      </w:r>
      <w:r>
        <w:t>st</w:t>
      </w:r>
      <w:proofErr w:type="spellEnd"/>
      <w:r>
        <w:t>.</w:t>
      </w:r>
      <w:r w:rsidRPr="00584F36">
        <w:t xml:space="preserve"> zákona předložením</w:t>
      </w:r>
      <w:r>
        <w:t xml:space="preserve"> </w:t>
      </w:r>
      <w:r w:rsidRPr="00584F36">
        <w:rPr>
          <w:b/>
          <w:bCs/>
        </w:rPr>
        <w:t>seznamu osoby – stavbyvedoucího</w:t>
      </w:r>
      <w:r w:rsidRPr="00584F36">
        <w:t>, která se bude podílet na plnění veřejné zakázky</w:t>
      </w:r>
      <w:r w:rsidR="004E4D31">
        <w:t xml:space="preserve"> s odbornou způsobilostí uvedenou níže:</w:t>
      </w:r>
    </w:p>
    <w:p w14:paraId="5D70809E" w14:textId="7E46C173" w:rsidR="00584F36" w:rsidRPr="00584F36" w:rsidRDefault="00584F36" w:rsidP="00584F36">
      <w:pPr>
        <w:tabs>
          <w:tab w:val="left" w:pos="426"/>
          <w:tab w:val="left" w:pos="1843"/>
        </w:tabs>
        <w:ind w:left="340"/>
      </w:pPr>
      <w:r w:rsidRPr="00584F36">
        <w:t xml:space="preserve">a) </w:t>
      </w:r>
      <w:r w:rsidR="004E4D31">
        <w:t>ukončené</w:t>
      </w:r>
      <w:r w:rsidRPr="00584F36">
        <w:t xml:space="preserve"> minimálně </w:t>
      </w:r>
      <w:r w:rsidRPr="00584F36">
        <w:rPr>
          <w:b/>
          <w:bCs/>
        </w:rPr>
        <w:t xml:space="preserve">středoškolské vzdělání </w:t>
      </w:r>
      <w:r w:rsidRPr="00584F36">
        <w:t>stavebního zaměření,</w:t>
      </w:r>
    </w:p>
    <w:p w14:paraId="400308A9" w14:textId="7A72AC4D" w:rsidR="00584F36" w:rsidRPr="00032745" w:rsidRDefault="00584F36" w:rsidP="00032745">
      <w:pPr>
        <w:tabs>
          <w:tab w:val="left" w:pos="426"/>
          <w:tab w:val="left" w:pos="1843"/>
        </w:tabs>
        <w:ind w:left="340"/>
      </w:pPr>
      <w:r w:rsidRPr="00584F36">
        <w:t xml:space="preserve">b) minimálně </w:t>
      </w:r>
      <w:r w:rsidRPr="00584F36">
        <w:rPr>
          <w:b/>
          <w:bCs/>
        </w:rPr>
        <w:t>4 roky praxe v oboru</w:t>
      </w:r>
      <w:r w:rsidRPr="00584F36">
        <w:t xml:space="preserve">, v jejímž rámci stavbyvedoucí působil alespoň na 2 stavbách obdobného charakteru, jejichž předmětem byla výstavba, modernizace nebo rekonstrukce čistíren odpadních vod, přičemž alespoň jedna z těchto staveb zahrnovala soustavu domovních čistíren odpadních vod (DČOV) </w:t>
      </w:r>
      <w:r w:rsidR="004E4D31">
        <w:t>s</w:t>
      </w:r>
      <w:r w:rsidRPr="00584F36">
        <w:t xml:space="preserve"> minimálním počt</w:t>
      </w:r>
      <w:r w:rsidR="004E4D31">
        <w:t>en</w:t>
      </w:r>
      <w:r w:rsidRPr="00584F36">
        <w:t xml:space="preserve"> </w:t>
      </w:r>
      <w:r w:rsidRPr="00584F36">
        <w:rPr>
          <w:b/>
          <w:bCs/>
        </w:rPr>
        <w:t>5 ks</w:t>
      </w:r>
      <w:r w:rsidRPr="00584F36">
        <w:t>;</w:t>
      </w:r>
      <w:r w:rsidR="00032745">
        <w:t xml:space="preserve"> </w:t>
      </w:r>
      <w:r w:rsidR="00032745" w:rsidRPr="00032745">
        <w:t>praxe v oboru bude prokázána uvedením požadovaných informací v čestném prohlášení ke kvalifikaci</w:t>
      </w:r>
      <w:r w:rsidR="00032745">
        <w:t>,</w:t>
      </w:r>
      <w:r w:rsidR="00032745" w:rsidRPr="00032745">
        <w:t xml:space="preserve"> </w:t>
      </w:r>
    </w:p>
    <w:p w14:paraId="4F701E60" w14:textId="77777777" w:rsidR="00584F36" w:rsidRPr="00584F36" w:rsidRDefault="00584F36" w:rsidP="00584F36">
      <w:pPr>
        <w:tabs>
          <w:tab w:val="left" w:pos="426"/>
          <w:tab w:val="left" w:pos="1843"/>
        </w:tabs>
        <w:ind w:left="340"/>
      </w:pPr>
      <w:r w:rsidRPr="00584F36">
        <w:t xml:space="preserve">c) odborná způsobilost ve formě </w:t>
      </w:r>
      <w:r w:rsidRPr="00584F36">
        <w:rPr>
          <w:b/>
          <w:bCs/>
        </w:rPr>
        <w:t>autorizace podle zákona č. 360/1992 Sb.</w:t>
      </w:r>
      <w:r w:rsidRPr="00584F36">
        <w:t xml:space="preserve"> v oboru</w:t>
      </w:r>
      <w:r w:rsidRPr="00584F36">
        <w:br/>
      </w:r>
      <w:r w:rsidRPr="00584F36">
        <w:rPr>
          <w:i/>
          <w:iCs/>
          <w:u w:val="single"/>
        </w:rPr>
        <w:t>Stavby vodního hospodářství a krajinného inženýrství</w:t>
      </w:r>
      <w:r w:rsidRPr="00584F36">
        <w:rPr>
          <w:u w:val="single"/>
        </w:rPr>
        <w:t>,</w:t>
      </w:r>
    </w:p>
    <w:p w14:paraId="1B4A20B2" w14:textId="77777777" w:rsidR="00584F36" w:rsidRPr="00584F36" w:rsidRDefault="00584F36" w:rsidP="00584F36">
      <w:pPr>
        <w:tabs>
          <w:tab w:val="left" w:pos="426"/>
          <w:tab w:val="left" w:pos="1843"/>
        </w:tabs>
        <w:ind w:left="340"/>
      </w:pPr>
      <w:r w:rsidRPr="00584F36">
        <w:t xml:space="preserve">d) existence </w:t>
      </w:r>
      <w:r w:rsidRPr="00584F36">
        <w:rPr>
          <w:b/>
          <w:bCs/>
        </w:rPr>
        <w:t>pracovněprávního nebo obdobného vztahu</w:t>
      </w:r>
      <w:r w:rsidRPr="00584F36">
        <w:t xml:space="preserve"> této osoby k dodavateli.</w:t>
      </w:r>
    </w:p>
    <w:p w14:paraId="6E9A4C0A" w14:textId="45F83E4F" w:rsidR="004E4D31" w:rsidRPr="004F515D" w:rsidRDefault="004E4D31" w:rsidP="00605B25">
      <w:pPr>
        <w:tabs>
          <w:tab w:val="left" w:pos="426"/>
          <w:tab w:val="left" w:pos="1843"/>
        </w:tabs>
        <w:spacing w:before="120" w:after="120"/>
        <w:jc w:val="both"/>
      </w:pPr>
      <w:r w:rsidRPr="00584F36">
        <w:t xml:space="preserve">Splnění požadavků na stavbyvedoucího prokáže účastník </w:t>
      </w:r>
      <w:r w:rsidRPr="00584F36">
        <w:rPr>
          <w:b/>
          <w:bCs/>
        </w:rPr>
        <w:t>v nabídce formou čestného prohlášení</w:t>
      </w:r>
      <w:r w:rsidRPr="00584F36">
        <w:t>, z jehož obsahu bude zřejmé, že stavbyvedoucí</w:t>
      </w:r>
      <w:r w:rsidR="00032745">
        <w:t xml:space="preserve"> tyto požadavky </w:t>
      </w:r>
      <w:r w:rsidRPr="00584F36">
        <w:t>splňuje</w:t>
      </w:r>
      <w:r w:rsidR="00032745">
        <w:t>.</w:t>
      </w:r>
    </w:p>
    <w:p w14:paraId="7D9243EF" w14:textId="480A70C1" w:rsidR="00120FD9" w:rsidRPr="00605B25" w:rsidRDefault="00584F36" w:rsidP="00605B25">
      <w:pPr>
        <w:tabs>
          <w:tab w:val="left" w:pos="426"/>
          <w:tab w:val="left" w:pos="1843"/>
        </w:tabs>
        <w:spacing w:before="120" w:after="120"/>
        <w:jc w:val="both"/>
      </w:pPr>
      <w:r w:rsidRPr="00584F36">
        <w:rPr>
          <w:b/>
          <w:bCs/>
        </w:rPr>
        <w:t>Vybraný dodavatel</w:t>
      </w:r>
      <w:r w:rsidRPr="00584F36">
        <w:t xml:space="preserve">, </w:t>
      </w:r>
      <w:r w:rsidR="000B4278">
        <w:t>může být</w:t>
      </w:r>
      <w:r w:rsidRPr="00584F36">
        <w:t xml:space="preserve"> zadavatelem </w:t>
      </w:r>
      <w:r w:rsidR="00881076" w:rsidRPr="00982EB3">
        <w:rPr>
          <w:rFonts w:ascii="Calibri" w:hAnsi="Calibri" w:cs="Calibri"/>
          <w:color w:val="000000" w:themeColor="text1"/>
        </w:rPr>
        <w:t>v</w:t>
      </w:r>
      <w:r w:rsidR="00881076">
        <w:rPr>
          <w:rFonts w:ascii="Calibri" w:hAnsi="Calibri" w:cs="Calibri"/>
          <w:color w:val="000000" w:themeColor="text1"/>
        </w:rPr>
        <w:t> rámci postupu dle</w:t>
      </w:r>
      <w:r w:rsidR="00881076" w:rsidRPr="00982EB3">
        <w:rPr>
          <w:rFonts w:ascii="Calibri" w:hAnsi="Calibri" w:cs="Calibri"/>
          <w:color w:val="000000" w:themeColor="text1"/>
        </w:rPr>
        <w:t xml:space="preserve"> § 122 zákona </w:t>
      </w:r>
      <w:r w:rsidRPr="00584F36">
        <w:rPr>
          <w:b/>
          <w:bCs/>
        </w:rPr>
        <w:t>vyzván k předložení dokladů</w:t>
      </w:r>
      <w:r w:rsidRPr="00584F36">
        <w:t xml:space="preserve"> prokazujících splnění výše uvedených požadavků (zejména dokladů o vzdělání, odborné způsobilosti a vztahu k dodavateli).</w:t>
      </w:r>
      <w:r w:rsidR="007409CB" w:rsidRPr="007409CB">
        <w:rPr>
          <w:rFonts w:cstheme="minorHAnsi"/>
          <w:bCs/>
          <w:lang w:eastAsia="ar-SA"/>
        </w:rPr>
        <w:t xml:space="preserve">                  </w:t>
      </w:r>
      <w:bookmarkStart w:id="36" w:name="_Toc135732270"/>
    </w:p>
    <w:p w14:paraId="5AE56CF5" w14:textId="7B0B1978" w:rsidR="001B0CA0" w:rsidRPr="004039FE" w:rsidRDefault="001B0CA0" w:rsidP="004039FE">
      <w:pPr>
        <w:jc w:val="both"/>
        <w:rPr>
          <w:rFonts w:cstheme="minorHAnsi"/>
          <w:bCs/>
          <w:u w:val="single"/>
          <w:lang w:eastAsia="ar-SA"/>
        </w:rPr>
      </w:pPr>
      <w:r w:rsidRPr="001B0CA0">
        <w:rPr>
          <w:rFonts w:cstheme="minorHAnsi"/>
          <w:bCs/>
          <w:u w:val="single"/>
          <w:lang w:eastAsia="ar-SA"/>
        </w:rPr>
        <w:t>Funkci stavbyvedoucího, jakožto klíčovou činnost ve smyslu § 105 odst. 2 zákona, není přípustné plnit prostřednictvím poddodavatele.</w:t>
      </w:r>
    </w:p>
    <w:p w14:paraId="3EFC35C9" w14:textId="77777777" w:rsidR="00F47BE1" w:rsidRPr="001B0CA0" w:rsidRDefault="00F47BE1" w:rsidP="001B0CA0">
      <w:pPr>
        <w:jc w:val="both"/>
        <w:rPr>
          <w:rFonts w:cstheme="minorHAnsi"/>
          <w:bCs/>
          <w:lang w:eastAsia="ar-SA"/>
        </w:rPr>
      </w:pPr>
    </w:p>
    <w:p w14:paraId="10F9C7EA" w14:textId="450A53C3" w:rsidR="00F22622" w:rsidRPr="00701577" w:rsidRDefault="00DF4FFA" w:rsidP="004B59AB">
      <w:pPr>
        <w:spacing w:line="276" w:lineRule="auto"/>
        <w:jc w:val="both"/>
        <w:outlineLvl w:val="1"/>
        <w:rPr>
          <w:rFonts w:eastAsia="Open Sans" w:cstheme="minorHAnsi"/>
          <w:b/>
        </w:rPr>
      </w:pPr>
      <w:r>
        <w:rPr>
          <w:rFonts w:eastAsia="Open Sans" w:cstheme="minorHAnsi"/>
          <w:b/>
        </w:rPr>
        <w:t>4.6</w:t>
      </w:r>
      <w:r w:rsidR="00A70EB1" w:rsidRPr="00701577">
        <w:rPr>
          <w:rFonts w:eastAsia="Open Sans" w:cstheme="minorHAnsi"/>
          <w:b/>
        </w:rPr>
        <w:t xml:space="preserve"> Prokazování kvalifikace prostřednictvím jiných osob</w:t>
      </w:r>
      <w:bookmarkEnd w:id="36"/>
    </w:p>
    <w:p w14:paraId="53B0FC34" w14:textId="32D529E3" w:rsidR="001B0CA0" w:rsidRPr="001B0CA0" w:rsidRDefault="001B0CA0" w:rsidP="00DE4A2B">
      <w:pPr>
        <w:shd w:val="clear" w:color="auto" w:fill="FFFFFF"/>
        <w:spacing w:after="120"/>
        <w:jc w:val="both"/>
      </w:pPr>
      <w:r w:rsidRPr="001B0CA0">
        <w:lastRenderedPageBreak/>
        <w:t xml:space="preserve">Dodavatel může prokázat </w:t>
      </w:r>
      <w:r w:rsidR="00DE4A2B">
        <w:t xml:space="preserve">splnění </w:t>
      </w:r>
      <w:r w:rsidR="00DE4A2B">
        <w:rPr>
          <w:b/>
          <w:bCs/>
        </w:rPr>
        <w:t xml:space="preserve">profesní a </w:t>
      </w:r>
      <w:r w:rsidRPr="001B0CA0">
        <w:rPr>
          <w:b/>
          <w:bCs/>
        </w:rPr>
        <w:t>technické kvalifikace</w:t>
      </w:r>
      <w:r w:rsidRPr="001B0CA0">
        <w:t xml:space="preserve"> požadované zadavatelem </w:t>
      </w:r>
      <w:r w:rsidRPr="001B0CA0">
        <w:rPr>
          <w:b/>
          <w:bCs/>
        </w:rPr>
        <w:t>prostřednictvím jiných osob</w:t>
      </w:r>
      <w:r w:rsidRPr="001B0CA0">
        <w:t>; v takovém případě se prokazování kvalifikace řídí ustanovením § 83 zákona.</w:t>
      </w:r>
    </w:p>
    <w:p w14:paraId="47C83526" w14:textId="77777777" w:rsidR="001B0CA0" w:rsidRPr="001B0CA0" w:rsidRDefault="001B0CA0" w:rsidP="00DE4A2B">
      <w:pPr>
        <w:shd w:val="clear" w:color="auto" w:fill="FFFFFF"/>
        <w:spacing w:after="120"/>
        <w:jc w:val="both"/>
      </w:pPr>
      <w:r w:rsidRPr="001B0CA0">
        <w:t>Prokazuje-li dodavatel splnění technické kvalifikace prostřednictvím jiné osoby a předkládá doklady analogicky podle § 79 odst. 2 písm. a), b) nebo d) zákona vztahující se k této osobě, musí ze smlouvy s touto osobou nebo z jiného písemného potvrzení o její existenci vyplývat závazek, že tato jiná osoba bude vykonávat činnosti, ke kterým se prokazované kritérium kvalifikace vztahuje.</w:t>
      </w:r>
    </w:p>
    <w:p w14:paraId="2B4ABFEA" w14:textId="665D5BAE" w:rsidR="00E947F3" w:rsidRDefault="00DE4A2B" w:rsidP="00854E39">
      <w:pPr>
        <w:shd w:val="clear" w:color="auto" w:fill="FFFFFF"/>
        <w:spacing w:after="120"/>
        <w:jc w:val="both"/>
      </w:pPr>
      <w:r w:rsidRPr="00DE4A2B">
        <w:t xml:space="preserve">Splnění kvalifikace osoby, jejímž prostřednictvím dodavatel prokazuje profesní nebo technickou kvalifikaci, lze nahradit </w:t>
      </w:r>
      <w:r w:rsidRPr="00DE4A2B">
        <w:rPr>
          <w:b/>
          <w:bCs/>
        </w:rPr>
        <w:t>čestným prohlášením</w:t>
      </w:r>
      <w:r w:rsidRPr="00DE4A2B">
        <w:t xml:space="preserve"> této osoby.</w:t>
      </w:r>
      <w:bookmarkStart w:id="37" w:name="_Toc135732271"/>
      <w:r w:rsidR="00E947F3">
        <w:t xml:space="preserve"> </w:t>
      </w:r>
      <w:r w:rsidR="00E947F3" w:rsidRPr="00E947F3">
        <w:t xml:space="preserve">Vybraný dodavatel, který v nabídce prokázal kvalifikaci prostřednictvím jiné osoby formou čestného prohlášení, </w:t>
      </w:r>
      <w:r w:rsidR="00605B25">
        <w:t>může být</w:t>
      </w:r>
      <w:r w:rsidR="00E947F3" w:rsidRPr="00E947F3">
        <w:t xml:space="preserve"> </w:t>
      </w:r>
      <w:r w:rsidR="00881076" w:rsidRPr="00982EB3">
        <w:rPr>
          <w:rFonts w:ascii="Calibri" w:hAnsi="Calibri" w:cs="Calibri"/>
          <w:color w:val="000000" w:themeColor="text1"/>
        </w:rPr>
        <w:t>v</w:t>
      </w:r>
      <w:r w:rsidR="00881076">
        <w:rPr>
          <w:rFonts w:ascii="Calibri" w:hAnsi="Calibri" w:cs="Calibri"/>
          <w:color w:val="000000" w:themeColor="text1"/>
        </w:rPr>
        <w:t> rámci postupu dle</w:t>
      </w:r>
      <w:r w:rsidR="00881076" w:rsidRPr="00982EB3">
        <w:rPr>
          <w:rFonts w:ascii="Calibri" w:hAnsi="Calibri" w:cs="Calibri"/>
          <w:color w:val="000000" w:themeColor="text1"/>
        </w:rPr>
        <w:t xml:space="preserve"> § 122 zákona </w:t>
      </w:r>
      <w:r w:rsidR="00E947F3" w:rsidRPr="00E947F3">
        <w:rPr>
          <w:b/>
          <w:bCs/>
        </w:rPr>
        <w:t xml:space="preserve">před podpisem </w:t>
      </w:r>
      <w:r w:rsidR="00260D29">
        <w:rPr>
          <w:b/>
          <w:bCs/>
        </w:rPr>
        <w:t>S</w:t>
      </w:r>
      <w:r w:rsidR="00E947F3" w:rsidRPr="00E947F3">
        <w:rPr>
          <w:b/>
          <w:bCs/>
        </w:rPr>
        <w:t>mlouvy vyzván k předložení dokladů prokazujících splnění kvalifikace</w:t>
      </w:r>
      <w:r w:rsidR="00E947F3" w:rsidRPr="00E947F3">
        <w:t xml:space="preserve"> této osoby; současně, nejpozději k tomuto okamžiku, předloží</w:t>
      </w:r>
      <w:r w:rsidR="00E947F3" w:rsidRPr="00E947F3">
        <w:rPr>
          <w:b/>
          <w:bCs/>
        </w:rPr>
        <w:t xml:space="preserve"> smlouvu s touto osobou nebo jiné písemné potvrzení o jejím závazku</w:t>
      </w:r>
      <w:r w:rsidR="00E947F3" w:rsidRPr="00E947F3">
        <w:t>, z něhož bude zřejmé, že tato jiná osoba bude po celou dobu plnění veřejné zakázky vykonávat činnosti, ke kterým se prokazované kritérium kvalifikace vztahuje.</w:t>
      </w:r>
    </w:p>
    <w:p w14:paraId="109FE017" w14:textId="26DA99CB" w:rsidR="00F22622" w:rsidRPr="00E947F3" w:rsidRDefault="00DF4FFA" w:rsidP="00854E39">
      <w:pPr>
        <w:shd w:val="clear" w:color="auto" w:fill="FFFFFF"/>
      </w:pPr>
      <w:r>
        <w:rPr>
          <w:rFonts w:eastAsia="Open Sans" w:cstheme="minorHAnsi"/>
          <w:b/>
        </w:rPr>
        <w:t>4.7</w:t>
      </w:r>
      <w:r w:rsidR="00A70EB1" w:rsidRPr="00701577">
        <w:rPr>
          <w:rFonts w:eastAsia="Open Sans" w:cstheme="minorHAnsi"/>
          <w:b/>
        </w:rPr>
        <w:t xml:space="preserve"> Společná nabídka</w:t>
      </w:r>
      <w:bookmarkEnd w:id="37"/>
    </w:p>
    <w:p w14:paraId="1D5C8414" w14:textId="75F35222" w:rsidR="00674513" w:rsidRDefault="00881076" w:rsidP="00854E39">
      <w:pPr>
        <w:spacing w:line="276" w:lineRule="auto"/>
        <w:jc w:val="both"/>
        <w:rPr>
          <w:rFonts w:eastAsia="Open Sans" w:cstheme="minorHAnsi"/>
        </w:rPr>
      </w:pPr>
      <w:r w:rsidRPr="00881076">
        <w:rPr>
          <w:rFonts w:eastAsia="Open Sans" w:cstheme="minorHAnsi"/>
        </w:rPr>
        <w:t>V případě společné účasti dodavatelů prokazuje základní způsobilost a profesní způsobilost podle § 77 odst. 1 zákona každý dodavatel samostatně.</w:t>
      </w:r>
    </w:p>
    <w:p w14:paraId="72CA0EB3" w14:textId="77777777" w:rsidR="00881076" w:rsidRPr="00560C8C" w:rsidRDefault="00881076" w:rsidP="004B59AB">
      <w:pPr>
        <w:spacing w:line="276" w:lineRule="auto"/>
        <w:jc w:val="both"/>
        <w:rPr>
          <w:rFonts w:eastAsia="Open Sans" w:cstheme="minorHAnsi"/>
        </w:rPr>
      </w:pPr>
    </w:p>
    <w:p w14:paraId="2863B1F8" w14:textId="4A8F3054" w:rsidR="007E41AE" w:rsidRPr="00701577" w:rsidRDefault="00DF4FFA" w:rsidP="004B59AB">
      <w:pPr>
        <w:spacing w:line="276" w:lineRule="auto"/>
        <w:outlineLvl w:val="0"/>
        <w:rPr>
          <w:rFonts w:eastAsia="Open Sans" w:cstheme="minorHAnsi"/>
          <w:b/>
          <w:sz w:val="28"/>
          <w:szCs w:val="28"/>
          <w:u w:val="single"/>
        </w:rPr>
      </w:pPr>
      <w:bookmarkStart w:id="38" w:name="_Toc135732272"/>
      <w:r>
        <w:rPr>
          <w:rFonts w:eastAsia="Open Sans" w:cstheme="minorHAnsi"/>
          <w:b/>
          <w:sz w:val="28"/>
          <w:szCs w:val="28"/>
          <w:u w:val="single"/>
        </w:rPr>
        <w:t>5</w:t>
      </w:r>
      <w:r w:rsidR="00650A82" w:rsidRPr="00701577">
        <w:rPr>
          <w:rFonts w:eastAsia="Open Sans" w:cstheme="minorHAnsi"/>
          <w:b/>
          <w:sz w:val="28"/>
          <w:szCs w:val="28"/>
          <w:u w:val="single"/>
        </w:rPr>
        <w:t>.</w:t>
      </w:r>
      <w:r w:rsidR="00A70EB1" w:rsidRPr="00701577">
        <w:rPr>
          <w:rFonts w:eastAsia="Open Sans" w:cstheme="minorHAnsi"/>
          <w:b/>
          <w:sz w:val="28"/>
          <w:szCs w:val="28"/>
          <w:u w:val="single"/>
        </w:rPr>
        <w:t xml:space="preserve"> Technické podmínky</w:t>
      </w:r>
      <w:bookmarkEnd w:id="38"/>
    </w:p>
    <w:p w14:paraId="71D93EDE" w14:textId="5199CF08" w:rsidR="00853E05" w:rsidRPr="00701577" w:rsidRDefault="00853E05" w:rsidP="00253BBB">
      <w:pPr>
        <w:spacing w:after="46" w:line="259" w:lineRule="auto"/>
        <w:rPr>
          <w:rFonts w:cstheme="minorHAnsi"/>
        </w:rPr>
      </w:pPr>
      <w:bookmarkStart w:id="39" w:name="_Toc135732274"/>
    </w:p>
    <w:p w14:paraId="6049A301" w14:textId="70A00434" w:rsidR="00853E05" w:rsidRPr="00701577" w:rsidRDefault="003C2367" w:rsidP="00854E39">
      <w:pPr>
        <w:pStyle w:val="Nadpis3"/>
        <w:spacing w:before="0"/>
        <w:rPr>
          <w:rFonts w:asciiTheme="minorHAnsi" w:hAnsiTheme="minorHAnsi" w:cstheme="minorHAnsi"/>
          <w:b/>
          <w:bCs/>
          <w:color w:val="auto"/>
          <w:sz w:val="22"/>
          <w:szCs w:val="22"/>
        </w:rPr>
      </w:pPr>
      <w:r>
        <w:rPr>
          <w:rFonts w:asciiTheme="minorHAnsi" w:hAnsiTheme="minorHAnsi" w:cstheme="minorHAnsi"/>
          <w:b/>
          <w:bCs/>
          <w:color w:val="auto"/>
          <w:sz w:val="22"/>
          <w:szCs w:val="22"/>
        </w:rPr>
        <w:t>5</w:t>
      </w:r>
      <w:r w:rsidR="00853E05" w:rsidRPr="00701577">
        <w:rPr>
          <w:rFonts w:asciiTheme="minorHAnsi" w:hAnsiTheme="minorHAnsi" w:cstheme="minorHAnsi"/>
          <w:b/>
          <w:bCs/>
          <w:color w:val="auto"/>
          <w:sz w:val="22"/>
          <w:szCs w:val="22"/>
        </w:rPr>
        <w:t xml:space="preserve">.1 Vymezení technických podmínek </w:t>
      </w:r>
    </w:p>
    <w:p w14:paraId="623D0CB1" w14:textId="35A54D83" w:rsidR="003C2367" w:rsidRDefault="003C2367" w:rsidP="00854E39">
      <w:pPr>
        <w:shd w:val="clear" w:color="auto" w:fill="FFFFFF"/>
        <w:tabs>
          <w:tab w:val="left" w:pos="567"/>
        </w:tabs>
        <w:jc w:val="both"/>
        <w:outlineLvl w:val="1"/>
      </w:pPr>
      <w:r>
        <w:t>5.1.</w:t>
      </w:r>
      <w:r w:rsidR="00C61D6A">
        <w:t xml:space="preserve">1        </w:t>
      </w:r>
      <w:r w:rsidRPr="00782915">
        <w:t xml:space="preserve">Technické podmínky na předmět této zakázky jsou vymezeny ve formě </w:t>
      </w:r>
      <w:r w:rsidR="00EF61F5" w:rsidRPr="00782915">
        <w:t xml:space="preserve">Projektové dokumentace k předmětu plnění (příloha </w:t>
      </w:r>
      <w:r w:rsidR="00EF61F5" w:rsidRPr="003E1074">
        <w:rPr>
          <w:color w:val="000000" w:themeColor="text1"/>
        </w:rPr>
        <w:t xml:space="preserve">č. 2 </w:t>
      </w:r>
      <w:r w:rsidR="00EF61F5" w:rsidRPr="00782915">
        <w:t xml:space="preserve">této </w:t>
      </w:r>
      <w:r w:rsidR="00EF61F5">
        <w:t>výzvy</w:t>
      </w:r>
      <w:r w:rsidR="00EF61F5" w:rsidRPr="00782915">
        <w:t>)</w:t>
      </w:r>
      <w:r w:rsidR="00EF61F5">
        <w:t>,</w:t>
      </w:r>
      <w:r w:rsidR="00EF61F5" w:rsidRPr="00782915">
        <w:t xml:space="preserve"> </w:t>
      </w:r>
      <w:r w:rsidRPr="00782915">
        <w:t>Položkov</w:t>
      </w:r>
      <w:r w:rsidR="00025ECC">
        <w:t>ých</w:t>
      </w:r>
      <w:r w:rsidRPr="00782915">
        <w:t xml:space="preserve"> rozpočt</w:t>
      </w:r>
      <w:r w:rsidR="00025ECC">
        <w:t>ů</w:t>
      </w:r>
      <w:r w:rsidRPr="00782915">
        <w:t xml:space="preserve"> (příloha</w:t>
      </w:r>
      <w:r w:rsidR="00EF61F5">
        <w:t xml:space="preserve"> </w:t>
      </w:r>
      <w:r w:rsidRPr="003E1074">
        <w:rPr>
          <w:color w:val="000000" w:themeColor="text1"/>
        </w:rPr>
        <w:t>č. </w:t>
      </w:r>
      <w:r w:rsidR="003E1074" w:rsidRPr="003E1074">
        <w:rPr>
          <w:color w:val="000000" w:themeColor="text1"/>
        </w:rPr>
        <w:t>3</w:t>
      </w:r>
      <w:r w:rsidR="00854E39">
        <w:rPr>
          <w:color w:val="000000" w:themeColor="text1"/>
        </w:rPr>
        <w:t xml:space="preserve">A a </w:t>
      </w:r>
      <w:proofErr w:type="gramStart"/>
      <w:r w:rsidR="00854E39">
        <w:rPr>
          <w:color w:val="000000" w:themeColor="text1"/>
        </w:rPr>
        <w:t>3B</w:t>
      </w:r>
      <w:proofErr w:type="gramEnd"/>
      <w:r w:rsidR="00854E39">
        <w:rPr>
          <w:color w:val="000000" w:themeColor="text1"/>
        </w:rPr>
        <w:t xml:space="preserve"> </w:t>
      </w:r>
      <w:r w:rsidRPr="003E1074">
        <w:rPr>
          <w:color w:val="000000" w:themeColor="text1"/>
        </w:rPr>
        <w:t xml:space="preserve"> </w:t>
      </w:r>
      <w:r w:rsidRPr="00782915">
        <w:t xml:space="preserve">této </w:t>
      </w:r>
      <w:r>
        <w:t>výzvy</w:t>
      </w:r>
      <w:r w:rsidRPr="00782915">
        <w:t xml:space="preserve">) a dále ve formě návrhu Smlouvy o dílo na vybudování </w:t>
      </w:r>
      <w:r>
        <w:t>D</w:t>
      </w:r>
      <w:r w:rsidRPr="00782915">
        <w:t>ČOV (příloha č</w:t>
      </w:r>
      <w:r w:rsidRPr="003E1074">
        <w:rPr>
          <w:color w:val="000000" w:themeColor="text1"/>
        </w:rPr>
        <w:t xml:space="preserve">.  4 </w:t>
      </w:r>
      <w:r w:rsidRPr="00782915">
        <w:t xml:space="preserve">této </w:t>
      </w:r>
      <w:r>
        <w:t>výzvy</w:t>
      </w:r>
      <w:r w:rsidRPr="00782915">
        <w:t>) a Smlouvy o pravidelné údržbě (příloha č.</w:t>
      </w:r>
      <w:r w:rsidRPr="003E1074">
        <w:rPr>
          <w:color w:val="000000" w:themeColor="text1"/>
        </w:rPr>
        <w:t xml:space="preserve"> 5 </w:t>
      </w:r>
      <w:r w:rsidRPr="00782915">
        <w:t xml:space="preserve">této </w:t>
      </w:r>
      <w:r>
        <w:t>výzvy</w:t>
      </w:r>
      <w:r w:rsidRPr="00782915">
        <w:t>). Podmínky, uvedené v těchto dokumentech jsou pro účastníky zadávacího řízení závazné, jsou absolutní, a proto nesplnění některé z nich bude znamenat vyloučení účastníka z další účasti v zadávacím řízení.</w:t>
      </w:r>
    </w:p>
    <w:p w14:paraId="5B1CCE6C" w14:textId="681657C1" w:rsidR="003C2367" w:rsidRDefault="003C2367" w:rsidP="003C2367">
      <w:pPr>
        <w:shd w:val="clear" w:color="auto" w:fill="FFFFFF"/>
        <w:tabs>
          <w:tab w:val="left" w:pos="426"/>
          <w:tab w:val="left" w:pos="567"/>
        </w:tabs>
        <w:spacing w:before="120" w:after="120"/>
        <w:jc w:val="both"/>
        <w:outlineLvl w:val="1"/>
      </w:pPr>
      <w:r>
        <w:t>5.1.2</w:t>
      </w:r>
      <w:r w:rsidR="00C61D6A">
        <w:t xml:space="preserve">     </w:t>
      </w:r>
      <w:r w:rsidR="00854E39" w:rsidRPr="00854E39">
        <w:t xml:space="preserve">Materiály, které jsou případně jmenovitě uvedené v projektu a ve výkazu výměr (položkovém rozpočtu), nejsou podle zákona č. 134/2016 Sb., o zadávání veřejných zakázkách, závazné, ale jsou reprezentanty určeného kvalitativního standardu. Pokud zadávací dokumentace, resp. projektová dokumentace a výkazy výměr </w:t>
      </w:r>
      <w:r w:rsidR="00854E39" w:rsidRPr="00646944">
        <w:rPr>
          <w:u w:val="single"/>
        </w:rPr>
        <w:t>obsahují požadavky na určité obchodní názvy produktů, zboží nebo obsahuje odkazy na obchodní firmy, názvy nebo jména a příjmení nebo jsou pro jeho organizační složku příznačné</w:t>
      </w:r>
      <w:r w:rsidR="00854E39" w:rsidRPr="00854E39">
        <w:t xml:space="preserve">, např. patenty na vynálezy, užitné vzory, průmyslové vzory, ochranné známky nebo označení původu, dodavatel to při zpracování nabídky bude chápat jako vymezení kvalitativního standardu. Zadavatel výslovně v souladu s </w:t>
      </w:r>
      <w:proofErr w:type="spellStart"/>
      <w:r w:rsidR="00854E39" w:rsidRPr="00854E39">
        <w:t>ust</w:t>
      </w:r>
      <w:proofErr w:type="spellEnd"/>
      <w:r w:rsidR="00854E39" w:rsidRPr="00854E39">
        <w:t xml:space="preserve">. § 89 odst. 6 zákona </w:t>
      </w:r>
      <w:r w:rsidR="00854E39" w:rsidRPr="00646944">
        <w:rPr>
          <w:b/>
          <w:bCs/>
        </w:rPr>
        <w:t>umožňuje</w:t>
      </w:r>
      <w:r w:rsidR="00854E39" w:rsidRPr="00854E39">
        <w:t xml:space="preserve"> u každého takového uvedeného obchodního názvu či odkazu použití i jiných, kvalitativně a technicky </w:t>
      </w:r>
      <w:r w:rsidR="00854E39" w:rsidRPr="00646944">
        <w:rPr>
          <w:b/>
          <w:bCs/>
        </w:rPr>
        <w:t>obdobných či rovnocenných řešení</w:t>
      </w:r>
      <w:r w:rsidR="00854E39" w:rsidRPr="00854E39">
        <w:t>, pokud bude vymezený kvalitativní standard dodržen nebo bude mít lepší parametry.</w:t>
      </w:r>
      <w:r w:rsidRPr="00782915">
        <w:t xml:space="preserve"> </w:t>
      </w:r>
      <w:r w:rsidR="00854E39" w:rsidRPr="00854E39">
        <w:t xml:space="preserve">V případě, že zadávací dokumentace obsahuje </w:t>
      </w:r>
      <w:r w:rsidR="00854E39" w:rsidRPr="00646944">
        <w:rPr>
          <w:u w:val="single"/>
        </w:rPr>
        <w:t>odkazy na normy nebo české technické dokumenty</w:t>
      </w:r>
      <w:r w:rsidR="00854E39" w:rsidRPr="00854E39">
        <w:t xml:space="preserve">, </w:t>
      </w:r>
      <w:r w:rsidR="00854E39" w:rsidRPr="00646944">
        <w:rPr>
          <w:b/>
          <w:bCs/>
        </w:rPr>
        <w:t>umožňuje</w:t>
      </w:r>
      <w:r w:rsidR="00854E39" w:rsidRPr="00854E39">
        <w:t xml:space="preserve"> zadavatel výslovně podle § 90 odst. 4 zákona u každého takového odkazu </w:t>
      </w:r>
      <w:r w:rsidR="00854E39" w:rsidRPr="00646944">
        <w:rPr>
          <w:b/>
          <w:bCs/>
        </w:rPr>
        <w:t xml:space="preserve">možnost nabídnout rovnocenné řešení </w:t>
      </w:r>
      <w:r w:rsidR="00854E39" w:rsidRPr="00854E39">
        <w:t xml:space="preserve">ze strany dodavatele. </w:t>
      </w:r>
    </w:p>
    <w:p w14:paraId="7B27E331" w14:textId="460285E7" w:rsidR="003C2367" w:rsidRPr="003C2367" w:rsidRDefault="003C2367" w:rsidP="003C2367">
      <w:pPr>
        <w:shd w:val="clear" w:color="auto" w:fill="FFFFFF"/>
        <w:tabs>
          <w:tab w:val="left" w:pos="426"/>
          <w:tab w:val="left" w:pos="567"/>
        </w:tabs>
        <w:spacing w:before="120" w:after="120"/>
        <w:jc w:val="both"/>
        <w:outlineLvl w:val="1"/>
        <w:rPr>
          <w:rFonts w:cstheme="minorHAnsi"/>
        </w:rPr>
      </w:pPr>
      <w:r>
        <w:rPr>
          <w:rFonts w:cstheme="minorHAnsi"/>
        </w:rPr>
        <w:t>5.1.3</w:t>
      </w:r>
      <w:r w:rsidR="00C61D6A">
        <w:rPr>
          <w:rFonts w:cstheme="minorHAnsi"/>
        </w:rPr>
        <w:t xml:space="preserve">         </w:t>
      </w:r>
      <w:r w:rsidRPr="003C2367">
        <w:rPr>
          <w:rFonts w:cstheme="minorHAnsi"/>
        </w:rPr>
        <w:t>V případě návrhu jiného technicky a kvalitativně obdobného řešení má dodavatel povinnost veškeré související náklady vyvolané jím navrhovanou změnou, pro které neobsahuje výkaz výměr odpovídající položky zahrnout do ceny té konkrétní položky výkazu výměr, které se navrhovaná změna týká. Jedná se např. o vyztužení dna výrobků, železobetonovou základovou desku, nástavce, box na dmychadlo, terénní úpravy, dodatečné čerpací stanice, akumulace apod.</w:t>
      </w:r>
    </w:p>
    <w:p w14:paraId="5EE2EC7B" w14:textId="71F8B814" w:rsidR="00854E39" w:rsidRPr="00854E39" w:rsidRDefault="003C2367" w:rsidP="00854E39">
      <w:pPr>
        <w:shd w:val="clear" w:color="auto" w:fill="FFFFFF"/>
        <w:tabs>
          <w:tab w:val="left" w:pos="426"/>
          <w:tab w:val="left" w:pos="567"/>
        </w:tabs>
        <w:spacing w:before="120" w:after="120"/>
        <w:jc w:val="both"/>
        <w:outlineLvl w:val="1"/>
        <w:rPr>
          <w:rFonts w:cstheme="minorHAnsi"/>
        </w:rPr>
      </w:pPr>
      <w:r>
        <w:rPr>
          <w:rFonts w:cstheme="minorHAnsi"/>
        </w:rPr>
        <w:t xml:space="preserve">5.1.4 </w:t>
      </w:r>
      <w:r w:rsidR="00C61D6A">
        <w:rPr>
          <w:rFonts w:cstheme="minorHAnsi"/>
        </w:rPr>
        <w:t xml:space="preserve">         </w:t>
      </w:r>
      <w:r w:rsidR="00854E39" w:rsidRPr="00854E39">
        <w:rPr>
          <w:rFonts w:cstheme="minorHAnsi"/>
        </w:rPr>
        <w:t xml:space="preserve">Pokud vybraný dodavatel ve své nabídce podle příslušných ustanovení zákona navrhne technicky a kvalitativně obdobné či rovnocenné řešení, které dle platné legislativy bude vyžadovat změnu vydaného stavebního povolení a/nebo povolení k nakládání s vodami pro předmětné dílo, je povinen nejpozději do 10 kalendářních dnů ode dne podpisu </w:t>
      </w:r>
      <w:r w:rsidR="00260D29">
        <w:rPr>
          <w:rFonts w:cstheme="minorHAnsi"/>
        </w:rPr>
        <w:t>S</w:t>
      </w:r>
      <w:r w:rsidR="00854E39" w:rsidRPr="00854E39">
        <w:rPr>
          <w:rFonts w:cstheme="minorHAnsi"/>
        </w:rPr>
        <w:t xml:space="preserve">mlouvy prokazatelně podat návrh na změnu těchto povolení u příslušných správních orgánů a současně zadavateli doložit kopii takto podaných návrhů včetně dokladu o jejich podání. </w:t>
      </w:r>
    </w:p>
    <w:p w14:paraId="5E9C1174" w14:textId="24B70297" w:rsidR="00854E39" w:rsidRDefault="00854E39" w:rsidP="00854E39">
      <w:pPr>
        <w:shd w:val="clear" w:color="auto" w:fill="FFFFFF"/>
        <w:tabs>
          <w:tab w:val="left" w:pos="426"/>
          <w:tab w:val="left" w:pos="567"/>
        </w:tabs>
        <w:spacing w:before="120" w:after="120"/>
        <w:jc w:val="both"/>
        <w:outlineLvl w:val="1"/>
        <w:rPr>
          <w:rFonts w:cstheme="minorHAnsi"/>
        </w:rPr>
      </w:pPr>
      <w:r w:rsidRPr="00854E39">
        <w:rPr>
          <w:rFonts w:cstheme="minorHAnsi"/>
        </w:rPr>
        <w:lastRenderedPageBreak/>
        <w:t xml:space="preserve">Pokud vybraný dodavatel tento závazek nesplní, bude povinen zaplatit zadavateli smluvní pokutu ve výši 5 % z ceny předmětu </w:t>
      </w:r>
      <w:r w:rsidR="00260D29">
        <w:rPr>
          <w:rFonts w:cstheme="minorHAnsi"/>
        </w:rPr>
        <w:t>S</w:t>
      </w:r>
      <w:r w:rsidRPr="00854E39">
        <w:rPr>
          <w:rFonts w:cstheme="minorHAnsi"/>
        </w:rPr>
        <w:t xml:space="preserve">mlouvy o dílo. Nesplnění této povinnosti bude zároveň považováno za podstatné porušení </w:t>
      </w:r>
      <w:r w:rsidR="00260D29">
        <w:rPr>
          <w:rFonts w:cstheme="minorHAnsi"/>
        </w:rPr>
        <w:t>S</w:t>
      </w:r>
      <w:r w:rsidRPr="00854E39">
        <w:rPr>
          <w:rFonts w:cstheme="minorHAnsi"/>
        </w:rPr>
        <w:t xml:space="preserve">mlouvy o dílo, na jehož základě bude zadavatel oprávněn jednostranně od této </w:t>
      </w:r>
      <w:r w:rsidR="00260D29">
        <w:rPr>
          <w:rFonts w:cstheme="minorHAnsi"/>
        </w:rPr>
        <w:t>S</w:t>
      </w:r>
      <w:r w:rsidRPr="00854E39">
        <w:rPr>
          <w:rFonts w:cstheme="minorHAnsi"/>
        </w:rPr>
        <w:t xml:space="preserve">mlouvy odstoupit. </w:t>
      </w:r>
    </w:p>
    <w:p w14:paraId="7AD76AFB" w14:textId="0CD3A8F8" w:rsidR="000219FB" w:rsidRPr="000219FB" w:rsidRDefault="000219FB" w:rsidP="00854E39">
      <w:pPr>
        <w:shd w:val="clear" w:color="auto" w:fill="FFFFFF"/>
        <w:tabs>
          <w:tab w:val="left" w:pos="426"/>
          <w:tab w:val="left" w:pos="567"/>
        </w:tabs>
        <w:spacing w:before="120"/>
        <w:jc w:val="both"/>
        <w:outlineLvl w:val="1"/>
        <w:rPr>
          <w:rFonts w:cstheme="minorHAnsi"/>
          <w:b/>
          <w:bCs/>
        </w:rPr>
      </w:pPr>
      <w:r>
        <w:rPr>
          <w:rFonts w:cstheme="minorHAnsi"/>
          <w:b/>
          <w:bCs/>
        </w:rPr>
        <w:t xml:space="preserve">5.2 </w:t>
      </w:r>
      <w:r w:rsidRPr="000219FB">
        <w:rPr>
          <w:rFonts w:cstheme="minorHAnsi"/>
          <w:b/>
          <w:bCs/>
        </w:rPr>
        <w:t>Požadavky na další přílohy v nabídce</w:t>
      </w:r>
    </w:p>
    <w:p w14:paraId="35302694" w14:textId="77777777" w:rsidR="000219FB" w:rsidRPr="00604525" w:rsidRDefault="000219FB" w:rsidP="00854E39">
      <w:pPr>
        <w:rPr>
          <w:rFonts w:cstheme="minorHAnsi"/>
        </w:rPr>
      </w:pPr>
      <w:r w:rsidRPr="00604525">
        <w:rPr>
          <w:rFonts w:cstheme="minorHAnsi"/>
        </w:rPr>
        <w:t xml:space="preserve">Jako </w:t>
      </w:r>
      <w:r w:rsidRPr="00604525">
        <w:rPr>
          <w:rFonts w:cstheme="minorHAnsi"/>
          <w:b/>
          <w:bCs/>
        </w:rPr>
        <w:t>součást nabídky</w:t>
      </w:r>
      <w:r w:rsidRPr="00604525">
        <w:rPr>
          <w:rFonts w:cstheme="minorHAnsi"/>
        </w:rPr>
        <w:t xml:space="preserve"> každý účastník k prokázání splnění technických podmínek povinně předloží minimálně tyto dokumenty:</w:t>
      </w:r>
    </w:p>
    <w:p w14:paraId="1344DE4D" w14:textId="6C130A1C" w:rsidR="000219FB" w:rsidRPr="00B76C86" w:rsidRDefault="000219FB" w:rsidP="008A4669">
      <w:pPr>
        <w:pStyle w:val="Odstavecseseznamem"/>
        <w:numPr>
          <w:ilvl w:val="0"/>
          <w:numId w:val="17"/>
        </w:numPr>
        <w:ind w:left="709" w:hanging="357"/>
        <w:contextualSpacing w:val="0"/>
        <w:jc w:val="both"/>
        <w:rPr>
          <w:rFonts w:cstheme="minorHAnsi"/>
          <w:color w:val="000000" w:themeColor="text1"/>
        </w:rPr>
      </w:pPr>
      <w:r w:rsidRPr="00C84FFE">
        <w:rPr>
          <w:rFonts w:cstheme="minorHAnsi"/>
          <w:b/>
          <w:bCs/>
        </w:rPr>
        <w:t xml:space="preserve">vyplněný dokument </w:t>
      </w:r>
      <w:r>
        <w:rPr>
          <w:rFonts w:cstheme="minorHAnsi"/>
          <w:b/>
          <w:bCs/>
        </w:rPr>
        <w:t>– Technické</w:t>
      </w:r>
      <w:r w:rsidRPr="00C84FFE">
        <w:rPr>
          <w:rFonts w:cstheme="minorHAnsi"/>
          <w:b/>
          <w:bCs/>
        </w:rPr>
        <w:t xml:space="preserve"> požadavky na </w:t>
      </w:r>
      <w:proofErr w:type="gramStart"/>
      <w:r w:rsidRPr="00C84FFE">
        <w:rPr>
          <w:rFonts w:cstheme="minorHAnsi"/>
          <w:b/>
          <w:bCs/>
        </w:rPr>
        <w:t>DČOV</w:t>
      </w:r>
      <w:r w:rsidRPr="00C84FFE">
        <w:rPr>
          <w:rFonts w:cstheme="minorHAnsi"/>
        </w:rPr>
        <w:t xml:space="preserve"> - tento</w:t>
      </w:r>
      <w:proofErr w:type="gramEnd"/>
      <w:r w:rsidRPr="00C84FFE">
        <w:rPr>
          <w:rFonts w:cstheme="minorHAnsi"/>
        </w:rPr>
        <w:t xml:space="preserve"> dokument je součástí technické a projektové dokumentace (příloha č. 2G této výzvy), dodavatel vyplní informace a údaje dle pokynů v příloze uvedených</w:t>
      </w:r>
      <w:r w:rsidR="00646944">
        <w:rPr>
          <w:rFonts w:cstheme="minorHAnsi"/>
        </w:rPr>
        <w:t>;</w:t>
      </w:r>
      <w:r w:rsidRPr="00C84FFE">
        <w:rPr>
          <w:rFonts w:cstheme="minorHAnsi"/>
        </w:rPr>
        <w:t xml:space="preserve"> v rámci nabídky bude dokument předložen </w:t>
      </w:r>
      <w:r w:rsidRPr="00B76C86">
        <w:rPr>
          <w:rFonts w:cstheme="minorHAnsi"/>
          <w:color w:val="000000" w:themeColor="text1"/>
        </w:rPr>
        <w:t xml:space="preserve">jako příloha č. 2 </w:t>
      </w:r>
      <w:r w:rsidR="005302B2" w:rsidRPr="00B76C86">
        <w:rPr>
          <w:rFonts w:cstheme="minorHAnsi"/>
          <w:color w:val="000000" w:themeColor="text1"/>
        </w:rPr>
        <w:t>S</w:t>
      </w:r>
      <w:r w:rsidRPr="00B76C86">
        <w:rPr>
          <w:rFonts w:cstheme="minorHAnsi"/>
          <w:color w:val="000000" w:themeColor="text1"/>
        </w:rPr>
        <w:t>mlouvy o dílo.</w:t>
      </w:r>
    </w:p>
    <w:p w14:paraId="45964976" w14:textId="581092C3" w:rsidR="00263397" w:rsidRPr="00B76C86" w:rsidRDefault="000219FB" w:rsidP="00263397">
      <w:pPr>
        <w:pStyle w:val="Odstavecseseznamem"/>
        <w:numPr>
          <w:ilvl w:val="0"/>
          <w:numId w:val="17"/>
        </w:numPr>
        <w:ind w:left="709" w:hanging="357"/>
        <w:contextualSpacing w:val="0"/>
        <w:jc w:val="both"/>
        <w:rPr>
          <w:rFonts w:cstheme="minorHAnsi"/>
          <w:color w:val="000000" w:themeColor="text1"/>
        </w:rPr>
      </w:pPr>
      <w:r w:rsidRPr="00B76C86">
        <w:rPr>
          <w:rFonts w:cstheme="minorHAnsi"/>
          <w:b/>
          <w:bCs/>
          <w:color w:val="000000" w:themeColor="text1"/>
        </w:rPr>
        <w:t xml:space="preserve">vyplněné </w:t>
      </w:r>
      <w:r w:rsidR="00854E39" w:rsidRPr="00B76C86">
        <w:rPr>
          <w:rFonts w:cstheme="minorHAnsi"/>
          <w:b/>
          <w:bCs/>
          <w:color w:val="000000" w:themeColor="text1"/>
        </w:rPr>
        <w:t>f</w:t>
      </w:r>
      <w:r w:rsidRPr="00B76C86">
        <w:rPr>
          <w:rFonts w:cstheme="minorHAnsi"/>
          <w:b/>
          <w:bCs/>
          <w:color w:val="000000" w:themeColor="text1"/>
        </w:rPr>
        <w:t>ormuláře k nabízenému plnění</w:t>
      </w:r>
      <w:r w:rsidRPr="00B76C86">
        <w:rPr>
          <w:rFonts w:cstheme="minorHAnsi"/>
          <w:color w:val="000000" w:themeColor="text1"/>
        </w:rPr>
        <w:t xml:space="preserve"> – tyto formuláře jsou součástí technické a projektové dokumentace (příloha č. 2G této výzvy), dodavatel vyplní zadavatelem požadované údaje ve formulářích uvedené</w:t>
      </w:r>
      <w:r w:rsidR="00646944">
        <w:rPr>
          <w:rFonts w:cstheme="minorHAnsi"/>
          <w:color w:val="000000" w:themeColor="text1"/>
        </w:rPr>
        <w:t>;</w:t>
      </w:r>
      <w:r w:rsidRPr="00B76C86">
        <w:rPr>
          <w:rFonts w:cstheme="minorHAnsi"/>
          <w:color w:val="000000" w:themeColor="text1"/>
        </w:rPr>
        <w:t xml:space="preserve"> v rámci nabídky budou vyplněné formuláře předloženy jako příloha č. 3 </w:t>
      </w:r>
      <w:r w:rsidR="005302B2" w:rsidRPr="00B76C86">
        <w:rPr>
          <w:rFonts w:cstheme="minorHAnsi"/>
          <w:color w:val="000000" w:themeColor="text1"/>
        </w:rPr>
        <w:t>S</w:t>
      </w:r>
      <w:r w:rsidRPr="00B76C86">
        <w:rPr>
          <w:rFonts w:cstheme="minorHAnsi"/>
          <w:color w:val="000000" w:themeColor="text1"/>
        </w:rPr>
        <w:t>mlouvy o dílo.</w:t>
      </w:r>
    </w:p>
    <w:p w14:paraId="4AC9BB84" w14:textId="2CCF1D96" w:rsidR="00263397" w:rsidRPr="00B76C86" w:rsidRDefault="00263397" w:rsidP="00263397">
      <w:pPr>
        <w:pStyle w:val="Default"/>
        <w:numPr>
          <w:ilvl w:val="0"/>
          <w:numId w:val="17"/>
        </w:numPr>
        <w:rPr>
          <w:color w:val="000000" w:themeColor="text1"/>
          <w:sz w:val="22"/>
          <w:szCs w:val="22"/>
        </w:rPr>
      </w:pPr>
      <w:r w:rsidRPr="00B76C86">
        <w:rPr>
          <w:b/>
          <w:bCs/>
          <w:color w:val="000000" w:themeColor="text1"/>
          <w:sz w:val="22"/>
          <w:szCs w:val="22"/>
        </w:rPr>
        <w:t xml:space="preserve">vyplněný výkaz výměr 1 KS DČOV Typizovaného SO – viz příloha č. 2.G této výzvy </w:t>
      </w:r>
    </w:p>
    <w:p w14:paraId="2620ADE4" w14:textId="4861C8FF" w:rsidR="000219FB" w:rsidRPr="00B76C86" w:rsidRDefault="000219FB" w:rsidP="008A4669">
      <w:pPr>
        <w:pStyle w:val="Odstavecseseznamem"/>
        <w:numPr>
          <w:ilvl w:val="0"/>
          <w:numId w:val="17"/>
        </w:numPr>
        <w:ind w:left="709" w:hanging="357"/>
        <w:contextualSpacing w:val="0"/>
        <w:jc w:val="both"/>
        <w:rPr>
          <w:rFonts w:cstheme="minorHAnsi"/>
          <w:color w:val="000000" w:themeColor="text1"/>
        </w:rPr>
      </w:pPr>
      <w:r w:rsidRPr="00B76C86">
        <w:rPr>
          <w:rFonts w:cstheme="minorHAnsi"/>
          <w:b/>
          <w:bCs/>
          <w:color w:val="000000" w:themeColor="text1"/>
        </w:rPr>
        <w:t xml:space="preserve">technický popis nabízeného plnění </w:t>
      </w:r>
      <w:r w:rsidRPr="00B76C86">
        <w:rPr>
          <w:rFonts w:cstheme="minorHAnsi"/>
          <w:color w:val="000000" w:themeColor="text1"/>
        </w:rPr>
        <w:t xml:space="preserve">– dodavatel zpracuje přehledný popis nabízeného plnění s uvedením technických parametrů a dalších informací k prokázání splnění stanovených technických podmínek; popis nabízeného plnění bude předložen jako příloha č. 4 </w:t>
      </w:r>
      <w:r w:rsidR="005302B2" w:rsidRPr="00B76C86">
        <w:rPr>
          <w:rFonts w:cstheme="minorHAnsi"/>
          <w:color w:val="000000" w:themeColor="text1"/>
        </w:rPr>
        <w:t>S</w:t>
      </w:r>
      <w:r w:rsidRPr="00B76C86">
        <w:rPr>
          <w:rFonts w:cstheme="minorHAnsi"/>
          <w:color w:val="000000" w:themeColor="text1"/>
        </w:rPr>
        <w:t>mlouvy o dílo.</w:t>
      </w:r>
    </w:p>
    <w:p w14:paraId="4EBBD726" w14:textId="77777777" w:rsidR="000219FB" w:rsidRPr="00C84FFE" w:rsidRDefault="000219FB" w:rsidP="008A4669">
      <w:pPr>
        <w:pStyle w:val="Odstavecseseznamem"/>
        <w:numPr>
          <w:ilvl w:val="0"/>
          <w:numId w:val="17"/>
        </w:numPr>
        <w:ind w:left="709" w:hanging="357"/>
        <w:contextualSpacing w:val="0"/>
        <w:jc w:val="both"/>
        <w:rPr>
          <w:rFonts w:cstheme="minorHAnsi"/>
        </w:rPr>
      </w:pPr>
      <w:r w:rsidRPr="00B76C86">
        <w:rPr>
          <w:rFonts w:cstheme="minorHAnsi"/>
          <w:b/>
          <w:bCs/>
          <w:color w:val="000000" w:themeColor="text1"/>
        </w:rPr>
        <w:t xml:space="preserve">technická dokumentace k nabízenému </w:t>
      </w:r>
      <w:proofErr w:type="gramStart"/>
      <w:r w:rsidRPr="00B76C86">
        <w:rPr>
          <w:rFonts w:cstheme="minorHAnsi"/>
          <w:b/>
          <w:bCs/>
          <w:color w:val="000000" w:themeColor="text1"/>
        </w:rPr>
        <w:t>plnění</w:t>
      </w:r>
      <w:r w:rsidRPr="00B76C86">
        <w:rPr>
          <w:rFonts w:cstheme="minorHAnsi"/>
          <w:color w:val="000000" w:themeColor="text1"/>
        </w:rPr>
        <w:t xml:space="preserve"> - technické</w:t>
      </w:r>
      <w:proofErr w:type="gramEnd"/>
      <w:r w:rsidRPr="00B76C86">
        <w:rPr>
          <w:rFonts w:cstheme="minorHAnsi"/>
          <w:color w:val="000000" w:themeColor="text1"/>
        </w:rPr>
        <w:t xml:space="preserve"> materiály a doklady k nabízenému </w:t>
      </w:r>
      <w:r>
        <w:rPr>
          <w:rFonts w:cstheme="minorHAnsi"/>
        </w:rPr>
        <w:t xml:space="preserve">plnění, např. </w:t>
      </w:r>
      <w:r w:rsidRPr="00C84FFE">
        <w:rPr>
          <w:rFonts w:cstheme="minorHAnsi"/>
        </w:rPr>
        <w:t>technické a katalogové listy, prohlášení o shodě, certifikát</w:t>
      </w:r>
      <w:r>
        <w:rPr>
          <w:rFonts w:cstheme="minorHAnsi"/>
        </w:rPr>
        <w:t>y, atesty</w:t>
      </w:r>
      <w:r w:rsidRPr="00C84FFE">
        <w:rPr>
          <w:rFonts w:cstheme="minorHAnsi"/>
        </w:rPr>
        <w:t xml:space="preserve"> apod</w:t>
      </w:r>
      <w:r>
        <w:rPr>
          <w:rFonts w:cstheme="minorHAnsi"/>
        </w:rPr>
        <w:t xml:space="preserve">.; </w:t>
      </w:r>
    </w:p>
    <w:p w14:paraId="5BC6DB5A" w14:textId="77777777" w:rsidR="00BD38E0" w:rsidRDefault="00BD38E0" w:rsidP="00BD38E0">
      <w:pPr>
        <w:jc w:val="both"/>
        <w:rPr>
          <w:rFonts w:cstheme="minorHAnsi"/>
          <w:b/>
          <w:bCs/>
        </w:rPr>
      </w:pPr>
    </w:p>
    <w:p w14:paraId="0C4DD1A2" w14:textId="77777777" w:rsidR="00364D28" w:rsidRDefault="000219FB" w:rsidP="00BD38E0">
      <w:pPr>
        <w:jc w:val="both"/>
        <w:rPr>
          <w:rFonts w:cstheme="minorHAnsi"/>
        </w:rPr>
      </w:pPr>
      <w:r w:rsidRPr="00A720BF">
        <w:rPr>
          <w:rFonts w:cstheme="minorHAnsi"/>
        </w:rPr>
        <w:t xml:space="preserve">Všechny materiály a doklady předložené účastníkem zadávacího řízení musí být zpracovány plně v souladu se </w:t>
      </w:r>
    </w:p>
    <w:p w14:paraId="1739A60C" w14:textId="7F160F17" w:rsidR="000219FB" w:rsidRPr="00A720BF" w:rsidRDefault="000219FB" w:rsidP="00BD38E0">
      <w:pPr>
        <w:jc w:val="both"/>
        <w:rPr>
          <w:rFonts w:cstheme="minorHAnsi"/>
          <w:u w:val="single"/>
        </w:rPr>
      </w:pPr>
      <w:r w:rsidRPr="00A720BF">
        <w:rPr>
          <w:rFonts w:cstheme="minorHAnsi"/>
        </w:rPr>
        <w:t>zadávacími podmínkami uvedenými v této výzvě a jejích přílohách. Zadavateli budou tyto materiály a doklady sloužit ke kontrole splnění technických požadavků na předmět plnění, proto musí obsahovat příslušné údaje a informace k jednoznačnému prokázání jejich splnění.</w:t>
      </w:r>
    </w:p>
    <w:p w14:paraId="4E9A7184" w14:textId="77777777" w:rsidR="004F6719" w:rsidRPr="004F6719" w:rsidRDefault="004F6719" w:rsidP="004F6719">
      <w:pPr>
        <w:spacing w:line="276" w:lineRule="auto"/>
        <w:jc w:val="both"/>
        <w:outlineLvl w:val="0"/>
        <w:rPr>
          <w:rFonts w:cstheme="minorHAnsi"/>
        </w:rPr>
      </w:pPr>
    </w:p>
    <w:p w14:paraId="123519A6" w14:textId="34BECD8A" w:rsidR="00F22622" w:rsidRDefault="00C357A7" w:rsidP="004B59AB">
      <w:pPr>
        <w:spacing w:line="276" w:lineRule="auto"/>
        <w:outlineLvl w:val="0"/>
        <w:rPr>
          <w:rFonts w:eastAsia="Open Sans" w:cstheme="minorHAnsi"/>
          <w:b/>
          <w:sz w:val="28"/>
          <w:szCs w:val="28"/>
          <w:u w:val="single"/>
        </w:rPr>
      </w:pPr>
      <w:r>
        <w:rPr>
          <w:rFonts w:eastAsia="Open Sans" w:cstheme="minorHAnsi"/>
          <w:b/>
          <w:sz w:val="28"/>
          <w:szCs w:val="28"/>
          <w:u w:val="single"/>
        </w:rPr>
        <w:t>6</w:t>
      </w:r>
      <w:r w:rsidR="00DC1986" w:rsidRPr="00701577">
        <w:rPr>
          <w:rFonts w:eastAsia="Open Sans" w:cstheme="minorHAnsi"/>
          <w:b/>
          <w:sz w:val="28"/>
          <w:szCs w:val="28"/>
          <w:u w:val="single"/>
        </w:rPr>
        <w:t>.</w:t>
      </w:r>
      <w:r w:rsidR="00A70EB1" w:rsidRPr="00701577">
        <w:rPr>
          <w:rFonts w:eastAsia="Open Sans" w:cstheme="minorHAnsi"/>
          <w:b/>
          <w:sz w:val="28"/>
          <w:szCs w:val="28"/>
          <w:u w:val="single"/>
        </w:rPr>
        <w:t xml:space="preserve"> Způsob zpracování nabídkové ceny</w:t>
      </w:r>
      <w:bookmarkEnd w:id="39"/>
    </w:p>
    <w:p w14:paraId="2C60B507" w14:textId="77777777" w:rsidR="00B1501D" w:rsidRPr="003B480B" w:rsidRDefault="00B1501D" w:rsidP="004B59AB">
      <w:pPr>
        <w:spacing w:line="276" w:lineRule="auto"/>
        <w:outlineLvl w:val="0"/>
        <w:rPr>
          <w:rFonts w:eastAsia="Open Sans" w:cstheme="minorHAnsi"/>
          <w:b/>
          <w:color w:val="000000" w:themeColor="text1"/>
          <w:sz w:val="28"/>
          <w:szCs w:val="28"/>
          <w:u w:val="single"/>
        </w:rPr>
      </w:pPr>
    </w:p>
    <w:p w14:paraId="2FF49DDF" w14:textId="77777777" w:rsidR="00B1501D" w:rsidRPr="003B480B" w:rsidRDefault="00B1501D" w:rsidP="00B1501D">
      <w:pPr>
        <w:spacing w:line="276" w:lineRule="auto"/>
        <w:jc w:val="both"/>
        <w:outlineLvl w:val="1"/>
        <w:rPr>
          <w:rFonts w:eastAsia="Open Sans" w:cstheme="minorHAnsi"/>
          <w:b/>
          <w:color w:val="000000" w:themeColor="text1"/>
        </w:rPr>
      </w:pPr>
      <w:bookmarkStart w:id="40" w:name="_Hlk206420770"/>
      <w:r w:rsidRPr="003B480B">
        <w:rPr>
          <w:rFonts w:eastAsia="Open Sans" w:cstheme="minorHAnsi"/>
          <w:b/>
          <w:color w:val="000000" w:themeColor="text1"/>
        </w:rPr>
        <w:t>6.1 Forma uvedení nabídkové ceny</w:t>
      </w:r>
    </w:p>
    <w:p w14:paraId="3743C173" w14:textId="77777777" w:rsidR="00B1501D" w:rsidRPr="003B480B" w:rsidRDefault="00B1501D" w:rsidP="00B1501D">
      <w:pPr>
        <w:jc w:val="both"/>
        <w:outlineLvl w:val="1"/>
        <w:rPr>
          <w:rFonts w:eastAsia="Open Sans" w:cstheme="minorHAnsi"/>
          <w:bCs/>
          <w:color w:val="000000" w:themeColor="text1"/>
        </w:rPr>
      </w:pPr>
    </w:p>
    <w:p w14:paraId="7ECFA49A" w14:textId="23F7BCC0" w:rsidR="00263397" w:rsidRPr="00263397" w:rsidRDefault="00263397" w:rsidP="00263397">
      <w:pPr>
        <w:jc w:val="both"/>
        <w:outlineLvl w:val="1"/>
        <w:rPr>
          <w:rFonts w:eastAsia="Open Sans" w:cstheme="minorHAnsi"/>
          <w:b/>
          <w:color w:val="000000" w:themeColor="text1"/>
        </w:rPr>
      </w:pPr>
      <w:r w:rsidRPr="00263397">
        <w:rPr>
          <w:rFonts w:eastAsia="Open Sans" w:cstheme="minorHAnsi"/>
          <w:b/>
          <w:bCs/>
          <w:color w:val="000000" w:themeColor="text1"/>
        </w:rPr>
        <w:t>Celková nabídková cena je složená ze dvou dílčích nabídkových cen, a to:</w:t>
      </w:r>
    </w:p>
    <w:p w14:paraId="6F9615BD" w14:textId="4A3E91EB" w:rsidR="00263397" w:rsidRPr="00263397" w:rsidRDefault="00263397" w:rsidP="00263397">
      <w:pPr>
        <w:jc w:val="both"/>
        <w:outlineLvl w:val="1"/>
        <w:rPr>
          <w:rFonts w:eastAsia="Open Sans" w:cstheme="minorHAnsi"/>
          <w:color w:val="000000" w:themeColor="text1"/>
        </w:rPr>
      </w:pPr>
      <w:r w:rsidRPr="00263397">
        <w:rPr>
          <w:rFonts w:eastAsia="Open Sans" w:cstheme="minorHAnsi"/>
          <w:color w:val="000000" w:themeColor="text1"/>
        </w:rPr>
        <w:t xml:space="preserve">a) nabídkové ceny za realizaci </w:t>
      </w:r>
      <w:proofErr w:type="gramStart"/>
      <w:r w:rsidRPr="00263397">
        <w:rPr>
          <w:rFonts w:eastAsia="Open Sans" w:cstheme="minorHAnsi"/>
          <w:color w:val="000000" w:themeColor="text1"/>
        </w:rPr>
        <w:t>díla - vybudování</w:t>
      </w:r>
      <w:proofErr w:type="gramEnd"/>
      <w:r w:rsidRPr="00263397">
        <w:rPr>
          <w:rFonts w:eastAsia="Open Sans" w:cstheme="minorHAnsi"/>
          <w:color w:val="000000" w:themeColor="text1"/>
        </w:rPr>
        <w:t xml:space="preserve"> systému  DČOV </w:t>
      </w:r>
    </w:p>
    <w:p w14:paraId="78002AC2" w14:textId="5D70B392" w:rsidR="00263397" w:rsidRDefault="00263397" w:rsidP="00263397">
      <w:pPr>
        <w:jc w:val="both"/>
        <w:outlineLvl w:val="1"/>
        <w:rPr>
          <w:rFonts w:eastAsia="Open Sans" w:cstheme="minorHAnsi"/>
          <w:color w:val="000000" w:themeColor="text1"/>
        </w:rPr>
      </w:pPr>
      <w:r w:rsidRPr="00263397">
        <w:rPr>
          <w:rFonts w:eastAsia="Open Sans" w:cstheme="minorHAnsi"/>
          <w:color w:val="000000" w:themeColor="text1"/>
        </w:rPr>
        <w:t xml:space="preserve">b) nabídkové ceny za pravidelnou údržbu a monitoring vybudovaných DČOV po dobu 24 měsíců </w:t>
      </w:r>
    </w:p>
    <w:p w14:paraId="093A0A6F" w14:textId="7C3D1A2B" w:rsidR="00263397" w:rsidRPr="00E11366" w:rsidRDefault="00263397" w:rsidP="00263397">
      <w:pPr>
        <w:jc w:val="both"/>
        <w:outlineLvl w:val="1"/>
        <w:rPr>
          <w:rFonts w:eastAsia="Open Sans" w:cstheme="minorHAnsi"/>
          <w:color w:val="000000" w:themeColor="text1"/>
        </w:rPr>
      </w:pPr>
      <w:r w:rsidRPr="00263397">
        <w:rPr>
          <w:rFonts w:eastAsia="Open Sans" w:cstheme="minorHAnsi"/>
          <w:color w:val="000000" w:themeColor="text1"/>
        </w:rPr>
        <w:t xml:space="preserve">V Krycím listu nabídky (příloha č. 1 výzvy) budou obě dílčí nabídkové ceny uvedeny samostatně. Současně bude uvedena </w:t>
      </w:r>
      <w:r w:rsidRPr="00263397">
        <w:rPr>
          <w:rFonts w:eastAsia="Open Sans" w:cstheme="minorHAnsi"/>
          <w:b/>
          <w:bCs/>
          <w:color w:val="000000" w:themeColor="text1"/>
        </w:rPr>
        <w:t>celková nabídková cena</w:t>
      </w:r>
      <w:r w:rsidRPr="00263397">
        <w:rPr>
          <w:rFonts w:eastAsia="Open Sans" w:cstheme="minorHAnsi"/>
          <w:color w:val="000000" w:themeColor="text1"/>
        </w:rPr>
        <w:t xml:space="preserve">, která vznikne </w:t>
      </w:r>
      <w:r w:rsidRPr="00E11366">
        <w:rPr>
          <w:rFonts w:eastAsia="Open Sans" w:cstheme="minorHAnsi"/>
          <w:color w:val="000000" w:themeColor="text1"/>
        </w:rPr>
        <w:t xml:space="preserve">součtem těchto dílčích cen a která bude použita pro hodnocení nabídek </w:t>
      </w:r>
      <w:r w:rsidR="00E11366" w:rsidRPr="00E11366">
        <w:rPr>
          <w:rFonts w:eastAsia="Open Sans" w:cstheme="minorHAnsi"/>
          <w:color w:val="000000" w:themeColor="text1"/>
        </w:rPr>
        <w:t xml:space="preserve">(způsob hodnocení viz </w:t>
      </w:r>
      <w:r w:rsidRPr="00E11366">
        <w:rPr>
          <w:rFonts w:eastAsia="Open Sans" w:cstheme="minorHAnsi"/>
          <w:color w:val="000000" w:themeColor="text1"/>
        </w:rPr>
        <w:t xml:space="preserve">čl. </w:t>
      </w:r>
      <w:r w:rsidR="00E11366" w:rsidRPr="00E11366">
        <w:rPr>
          <w:rFonts w:eastAsia="Open Sans" w:cstheme="minorHAnsi"/>
          <w:color w:val="000000" w:themeColor="text1"/>
        </w:rPr>
        <w:t>8</w:t>
      </w:r>
      <w:r w:rsidRPr="00E11366">
        <w:rPr>
          <w:rFonts w:eastAsia="Open Sans" w:cstheme="minorHAnsi"/>
          <w:color w:val="000000" w:themeColor="text1"/>
        </w:rPr>
        <w:t xml:space="preserve"> této výzvy</w:t>
      </w:r>
      <w:r w:rsidR="00E11366" w:rsidRPr="00E11366">
        <w:rPr>
          <w:rFonts w:eastAsia="Open Sans" w:cstheme="minorHAnsi"/>
          <w:color w:val="000000" w:themeColor="text1"/>
        </w:rPr>
        <w:t>)</w:t>
      </w:r>
      <w:r w:rsidRPr="00E11366">
        <w:rPr>
          <w:rFonts w:eastAsia="Open Sans" w:cstheme="minorHAnsi"/>
          <w:color w:val="000000" w:themeColor="text1"/>
        </w:rPr>
        <w:t>.</w:t>
      </w:r>
    </w:p>
    <w:p w14:paraId="6CF1B6B9" w14:textId="77777777" w:rsidR="00E11366" w:rsidRPr="00E11366" w:rsidRDefault="00E11366" w:rsidP="00263397">
      <w:pPr>
        <w:jc w:val="both"/>
        <w:outlineLvl w:val="1"/>
        <w:rPr>
          <w:rFonts w:eastAsia="Open Sans" w:cstheme="minorHAnsi"/>
          <w:color w:val="000000" w:themeColor="text1"/>
        </w:rPr>
      </w:pPr>
    </w:p>
    <w:p w14:paraId="7817023D" w14:textId="7C491533" w:rsidR="00E11366" w:rsidRPr="00E11366" w:rsidRDefault="00E11366" w:rsidP="00E11366">
      <w:pPr>
        <w:jc w:val="both"/>
        <w:outlineLvl w:val="1"/>
        <w:rPr>
          <w:rFonts w:eastAsia="Open Sans" w:cstheme="minorHAnsi"/>
          <w:color w:val="000000" w:themeColor="text1"/>
        </w:rPr>
      </w:pPr>
      <w:r w:rsidRPr="00E11366">
        <w:rPr>
          <w:rFonts w:eastAsia="Open Sans" w:cstheme="minorHAnsi"/>
          <w:b/>
          <w:bCs/>
          <w:color w:val="000000" w:themeColor="text1"/>
        </w:rPr>
        <w:t>6.2</w:t>
      </w:r>
      <w:r>
        <w:rPr>
          <w:rFonts w:eastAsia="Open Sans" w:cstheme="minorHAnsi"/>
          <w:color w:val="000000" w:themeColor="text1"/>
        </w:rPr>
        <w:t xml:space="preserve"> </w:t>
      </w:r>
      <w:r w:rsidRPr="00E11366">
        <w:rPr>
          <w:rFonts w:eastAsia="Open Sans" w:cstheme="minorHAnsi"/>
          <w:b/>
          <w:bCs/>
          <w:color w:val="000000" w:themeColor="text1"/>
        </w:rPr>
        <w:t xml:space="preserve">Nabídkovou cenu za realizaci díla </w:t>
      </w:r>
      <w:r w:rsidR="00646944" w:rsidRPr="00646944">
        <w:rPr>
          <w:rFonts w:eastAsia="Open Sans" w:cstheme="minorHAnsi"/>
          <w:color w:val="000000" w:themeColor="text1"/>
        </w:rPr>
        <w:t>(</w:t>
      </w:r>
      <w:r w:rsidRPr="00E11366">
        <w:rPr>
          <w:rFonts w:eastAsia="Open Sans" w:cstheme="minorHAnsi"/>
          <w:color w:val="000000" w:themeColor="text1"/>
        </w:rPr>
        <w:t>vybudování systému DČOV</w:t>
      </w:r>
      <w:r w:rsidR="00646944">
        <w:rPr>
          <w:rFonts w:eastAsia="Open Sans" w:cstheme="minorHAnsi"/>
          <w:color w:val="000000" w:themeColor="text1"/>
        </w:rPr>
        <w:t>)</w:t>
      </w:r>
      <w:r>
        <w:rPr>
          <w:rFonts w:eastAsia="Open Sans" w:cstheme="minorHAnsi"/>
          <w:color w:val="000000" w:themeColor="text1"/>
        </w:rPr>
        <w:t xml:space="preserve"> </w:t>
      </w:r>
      <w:r w:rsidRPr="00E11366">
        <w:rPr>
          <w:rFonts w:eastAsia="Open Sans" w:cstheme="minorHAnsi"/>
          <w:color w:val="000000" w:themeColor="text1"/>
        </w:rPr>
        <w:t xml:space="preserve">je účastník povinen stanovit dle položkového rozpočtu v příloze </w:t>
      </w:r>
      <w:r>
        <w:rPr>
          <w:rFonts w:eastAsia="Open Sans" w:cstheme="minorHAnsi"/>
          <w:color w:val="000000" w:themeColor="text1"/>
        </w:rPr>
        <w:t>č. 3A</w:t>
      </w:r>
      <w:r w:rsidRPr="00E11366">
        <w:rPr>
          <w:rFonts w:eastAsia="Open Sans" w:cstheme="minorHAnsi"/>
          <w:color w:val="000000" w:themeColor="text1"/>
        </w:rPr>
        <w:t xml:space="preserve"> této výzvy. Účastník je povinen dodržet strukturu rozpočtu. Účastník je povinen rozepsat svou nabídkovou cenu po jednotlivých položkách. Nabídková cena účastníka bude složena z oceněných položek v souladu se specifikací předmětu plnění. Účastník nesmí ocenit jednotlivé položky nulovou hodnotou. </w:t>
      </w:r>
      <w:r w:rsidR="00646944" w:rsidRPr="00646944">
        <w:rPr>
          <w:rFonts w:eastAsia="Open Sans" w:cstheme="minorHAnsi"/>
          <w:color w:val="000000" w:themeColor="text1"/>
        </w:rPr>
        <w:t>Účastník není oprávněn v položkovém rozpočtu jakkoli měnit jeho strukturu, názvy položek, rozsah položek ani jejich obsah; je oprávněn výhradně ocenit položky uvedené zadavatelem.</w:t>
      </w:r>
    </w:p>
    <w:p w14:paraId="7280955E" w14:textId="3445F64C" w:rsidR="00263397" w:rsidRDefault="00E11366" w:rsidP="00E00316">
      <w:pPr>
        <w:numPr>
          <w:ilvl w:val="0"/>
          <w:numId w:val="35"/>
        </w:numPr>
        <w:jc w:val="both"/>
        <w:outlineLvl w:val="1"/>
        <w:rPr>
          <w:rFonts w:eastAsia="Open Sans" w:cstheme="minorHAnsi"/>
          <w:b/>
          <w:color w:val="000000" w:themeColor="text1"/>
        </w:rPr>
      </w:pPr>
      <w:r w:rsidRPr="00E11366">
        <w:rPr>
          <w:rFonts w:eastAsia="Open Sans" w:cstheme="minorHAnsi"/>
          <w:b/>
          <w:bCs/>
          <w:color w:val="000000" w:themeColor="text1"/>
        </w:rPr>
        <w:t xml:space="preserve">Oceněný položkový soupis stavebních prací, dodávek a služeb </w:t>
      </w:r>
      <w:r w:rsidRPr="00E11366">
        <w:rPr>
          <w:rFonts w:eastAsia="Open Sans" w:cstheme="minorHAnsi"/>
          <w:color w:val="000000" w:themeColor="text1"/>
        </w:rPr>
        <w:t>musí být účastníkem zadávacího řízení předložen ve formátu .</w:t>
      </w:r>
      <w:proofErr w:type="spellStart"/>
      <w:r w:rsidRPr="00E11366">
        <w:rPr>
          <w:rFonts w:eastAsia="Open Sans" w:cstheme="minorHAnsi"/>
          <w:color w:val="000000" w:themeColor="text1"/>
        </w:rPr>
        <w:t>pdf</w:t>
      </w:r>
      <w:proofErr w:type="spellEnd"/>
      <w:r w:rsidRPr="00E11366">
        <w:rPr>
          <w:rFonts w:eastAsia="Open Sans" w:cstheme="minorHAnsi"/>
          <w:color w:val="000000" w:themeColor="text1"/>
        </w:rPr>
        <w:t xml:space="preserve"> jako </w:t>
      </w:r>
      <w:r w:rsidRPr="00260D29">
        <w:rPr>
          <w:rFonts w:eastAsia="Open Sans" w:cstheme="minorHAnsi"/>
          <w:color w:val="000000" w:themeColor="text1"/>
        </w:rPr>
        <w:t xml:space="preserve">příloha č. 1 </w:t>
      </w:r>
      <w:r w:rsidR="001C05AC" w:rsidRPr="00260D29">
        <w:rPr>
          <w:rFonts w:eastAsia="Open Sans" w:cstheme="minorHAnsi"/>
          <w:color w:val="000000" w:themeColor="text1"/>
        </w:rPr>
        <w:t>S</w:t>
      </w:r>
      <w:r w:rsidRPr="00260D29">
        <w:rPr>
          <w:rFonts w:eastAsia="Open Sans" w:cstheme="minorHAnsi"/>
          <w:color w:val="000000" w:themeColor="text1"/>
        </w:rPr>
        <w:t xml:space="preserve">mlouvy </w:t>
      </w:r>
      <w:r w:rsidR="001C05AC" w:rsidRPr="00260D29">
        <w:rPr>
          <w:rFonts w:eastAsia="Open Sans" w:cstheme="minorHAnsi"/>
          <w:color w:val="000000" w:themeColor="text1"/>
        </w:rPr>
        <w:t xml:space="preserve">o dílo </w:t>
      </w:r>
      <w:r w:rsidRPr="00E11366">
        <w:rPr>
          <w:rFonts w:eastAsia="Open Sans" w:cstheme="minorHAnsi"/>
          <w:color w:val="000000" w:themeColor="text1"/>
        </w:rPr>
        <w:t xml:space="preserve">a také v univerzálním elektronickém formátu XLS nebo </w:t>
      </w:r>
      <w:proofErr w:type="spellStart"/>
      <w:r w:rsidRPr="00E11366">
        <w:rPr>
          <w:rFonts w:eastAsia="Open Sans" w:cstheme="minorHAnsi"/>
          <w:color w:val="000000" w:themeColor="text1"/>
        </w:rPr>
        <w:t>uniXML</w:t>
      </w:r>
      <w:proofErr w:type="spellEnd"/>
      <w:r w:rsidRPr="00E11366">
        <w:rPr>
          <w:rFonts w:eastAsia="Open Sans" w:cstheme="minorHAnsi"/>
          <w:color w:val="000000" w:themeColor="text1"/>
        </w:rPr>
        <w:t>. Oba formáty splňují veškeré náležitosti dle vyhlášky č.169/2016 o stanovení rozsahu dokumentace veřejné zakázky na stavební práce a soupisu stavebních prací, dodávek a služeb s výkazem výměr (vyhláška k zákonu č.134/2016 Sb. o zadávání veřejných zakázek).</w:t>
      </w:r>
      <w:r w:rsidRPr="00E11366">
        <w:rPr>
          <w:rFonts w:eastAsia="Open Sans" w:cstheme="minorHAnsi"/>
          <w:b/>
          <w:color w:val="000000" w:themeColor="text1"/>
        </w:rPr>
        <w:t xml:space="preserve"> </w:t>
      </w:r>
    </w:p>
    <w:p w14:paraId="244533BE" w14:textId="77777777" w:rsidR="00E11366" w:rsidRDefault="00E11366" w:rsidP="00E11366">
      <w:pPr>
        <w:jc w:val="both"/>
        <w:outlineLvl w:val="1"/>
        <w:rPr>
          <w:rFonts w:eastAsia="Open Sans" w:cstheme="minorHAnsi"/>
          <w:b/>
          <w:color w:val="000000" w:themeColor="text1"/>
        </w:rPr>
      </w:pPr>
    </w:p>
    <w:p w14:paraId="278FF5BE" w14:textId="4F4B36CF" w:rsidR="00E11366" w:rsidRPr="00260D29" w:rsidRDefault="00E11366" w:rsidP="00E11366">
      <w:pPr>
        <w:jc w:val="both"/>
        <w:outlineLvl w:val="1"/>
        <w:rPr>
          <w:rFonts w:eastAsia="Open Sans" w:cstheme="minorHAnsi"/>
          <w:color w:val="000000" w:themeColor="text1"/>
        </w:rPr>
      </w:pPr>
      <w:r>
        <w:rPr>
          <w:rFonts w:eastAsia="Open Sans" w:cstheme="minorHAnsi"/>
          <w:b/>
          <w:color w:val="000000" w:themeColor="text1"/>
        </w:rPr>
        <w:lastRenderedPageBreak/>
        <w:t xml:space="preserve">6.3  </w:t>
      </w:r>
      <w:r w:rsidRPr="00E11366">
        <w:rPr>
          <w:rFonts w:eastAsia="Open Sans" w:cstheme="minorHAnsi"/>
          <w:b/>
          <w:bCs/>
          <w:color w:val="000000" w:themeColor="text1"/>
        </w:rPr>
        <w:t xml:space="preserve">Nabídkovou cenu za pravidelnou údržbu a monitoring vybudovaných DČOV </w:t>
      </w:r>
      <w:r w:rsidRPr="00E11366">
        <w:rPr>
          <w:rFonts w:eastAsia="Open Sans" w:cstheme="minorHAnsi"/>
          <w:color w:val="000000" w:themeColor="text1"/>
        </w:rPr>
        <w:t>po dobu 24 měsíců je účastník povinen stanovit dle položkového rozpočtu</w:t>
      </w:r>
      <w:r w:rsidR="00646944">
        <w:rPr>
          <w:rFonts w:eastAsia="Open Sans" w:cstheme="minorHAnsi"/>
          <w:color w:val="000000" w:themeColor="text1"/>
        </w:rPr>
        <w:t xml:space="preserve"> – rozpisu </w:t>
      </w:r>
      <w:r w:rsidRPr="00E11366">
        <w:rPr>
          <w:rFonts w:eastAsia="Open Sans" w:cstheme="minorHAnsi"/>
          <w:color w:val="000000" w:themeColor="text1"/>
        </w:rPr>
        <w:t>v příloze č. 3</w:t>
      </w:r>
      <w:r>
        <w:rPr>
          <w:rFonts w:eastAsia="Open Sans" w:cstheme="minorHAnsi"/>
          <w:color w:val="000000" w:themeColor="text1"/>
        </w:rPr>
        <w:t>B</w:t>
      </w:r>
      <w:r w:rsidRPr="00E11366">
        <w:rPr>
          <w:rFonts w:eastAsia="Open Sans" w:cstheme="minorHAnsi"/>
          <w:color w:val="000000" w:themeColor="text1"/>
        </w:rPr>
        <w:t xml:space="preserve"> této výzvy</w:t>
      </w:r>
      <w:r w:rsidR="001C05AC">
        <w:rPr>
          <w:rFonts w:eastAsia="Open Sans" w:cstheme="minorHAnsi"/>
          <w:color w:val="000000" w:themeColor="text1"/>
        </w:rPr>
        <w:t xml:space="preserve"> a předložit jako </w:t>
      </w:r>
      <w:r w:rsidR="001C05AC" w:rsidRPr="00260D29">
        <w:rPr>
          <w:rFonts w:eastAsia="Open Sans" w:cstheme="minorHAnsi"/>
          <w:color w:val="000000" w:themeColor="text1"/>
        </w:rPr>
        <w:t xml:space="preserve">přílohu č. 2 Smlouvy o pravidelné údržbě. </w:t>
      </w:r>
    </w:p>
    <w:p w14:paraId="58D33F2E" w14:textId="77777777" w:rsidR="00E11366" w:rsidRPr="00260D29" w:rsidRDefault="00E11366" w:rsidP="00E11366">
      <w:pPr>
        <w:numPr>
          <w:ilvl w:val="0"/>
          <w:numId w:val="36"/>
        </w:numPr>
        <w:jc w:val="both"/>
        <w:outlineLvl w:val="1"/>
        <w:rPr>
          <w:rFonts w:eastAsia="Open Sans" w:cstheme="minorHAnsi"/>
          <w:color w:val="000000" w:themeColor="text1"/>
        </w:rPr>
      </w:pPr>
    </w:p>
    <w:p w14:paraId="5D6692E9" w14:textId="7C18137B" w:rsidR="00C86A2B" w:rsidRPr="00E11366" w:rsidRDefault="00E11366" w:rsidP="00E11366">
      <w:pPr>
        <w:numPr>
          <w:ilvl w:val="0"/>
          <w:numId w:val="36"/>
        </w:numPr>
        <w:jc w:val="both"/>
        <w:outlineLvl w:val="1"/>
        <w:rPr>
          <w:rFonts w:eastAsia="Open Sans" w:cstheme="minorHAnsi"/>
          <w:b/>
          <w:color w:val="000000" w:themeColor="text1"/>
        </w:rPr>
      </w:pPr>
      <w:r w:rsidRPr="00E11366">
        <w:rPr>
          <w:rFonts w:eastAsia="Open Sans" w:cstheme="minorHAnsi"/>
        </w:rPr>
        <w:t xml:space="preserve">V </w:t>
      </w:r>
      <w:r w:rsidR="00C86A2B" w:rsidRPr="00E11366">
        <w:rPr>
          <w:rFonts w:eastAsia="Open Sans" w:cstheme="minorHAnsi"/>
        </w:rPr>
        <w:t xml:space="preserve">případě </w:t>
      </w:r>
      <w:r w:rsidR="00C86A2B" w:rsidRPr="00E11366">
        <w:rPr>
          <w:rFonts w:eastAsia="Open Sans" w:cstheme="minorHAnsi"/>
          <w:b/>
          <w:bCs/>
          <w:color w:val="000000" w:themeColor="text1"/>
        </w:rPr>
        <w:t>rozporu mezi údaji uvedenými v krycím listu nabídky a oceněných položkových rozpočtech</w:t>
      </w:r>
      <w:r w:rsidR="00C86A2B" w:rsidRPr="00E11366">
        <w:rPr>
          <w:rFonts w:eastAsia="Open Sans" w:cstheme="minorHAnsi"/>
          <w:color w:val="000000" w:themeColor="text1"/>
        </w:rPr>
        <w:t xml:space="preserve"> </w:t>
      </w:r>
      <w:r w:rsidR="00C86A2B" w:rsidRPr="00E11366">
        <w:rPr>
          <w:rFonts w:eastAsia="Open Sans" w:cstheme="minorHAnsi"/>
        </w:rPr>
        <w:t xml:space="preserve">se za </w:t>
      </w:r>
      <w:r w:rsidR="00C86A2B" w:rsidRPr="00E11366">
        <w:rPr>
          <w:rFonts w:eastAsia="Open Sans" w:cstheme="minorHAnsi"/>
          <w:b/>
          <w:bCs/>
        </w:rPr>
        <w:t>rozhodné považují údaje uvedené v položkových rozpočtech</w:t>
      </w:r>
      <w:r w:rsidR="00C86A2B" w:rsidRPr="00E11366">
        <w:rPr>
          <w:rFonts w:eastAsia="Open Sans" w:cstheme="minorHAnsi"/>
        </w:rPr>
        <w:t>. Položkové rozpočty jsou závazným podkladem pro stanovení a posouzení nabídkové ceny a představují její detailní specifikaci. Zadavatel vychází při hodnocení nabídek výlučně z údajů uvedených v oceněném soupisu prací; tyto údaje jsou závazné i pro následné stanovení smluvní ceny a případných změn ceny v průběhu plnění veřejné zakázky. Zadavatel si vyhrazuje právo vyzvat účastníka k objasnění nabídky podle § 46 zákona, bude-li mezi těmito dokumenty zjištěna jakákoliv nesrovnalost. Objasněním nabídky nesmí dojít ke změně nabídkové ceny.</w:t>
      </w:r>
    </w:p>
    <w:p w14:paraId="01229930" w14:textId="77777777" w:rsidR="006A6433" w:rsidRPr="003B480B" w:rsidRDefault="006A6433" w:rsidP="00B1501D">
      <w:pPr>
        <w:spacing w:line="276" w:lineRule="auto"/>
        <w:jc w:val="both"/>
        <w:outlineLvl w:val="1"/>
        <w:rPr>
          <w:rFonts w:eastAsia="Open Sans" w:cstheme="minorHAnsi"/>
          <w:color w:val="000000" w:themeColor="text1"/>
          <w:u w:val="single"/>
        </w:rPr>
      </w:pPr>
    </w:p>
    <w:p w14:paraId="790EE30B" w14:textId="57C05228" w:rsidR="00F22622" w:rsidRPr="003B480B" w:rsidRDefault="00C357A7" w:rsidP="004B59AB">
      <w:pPr>
        <w:spacing w:line="276" w:lineRule="auto"/>
        <w:jc w:val="both"/>
        <w:outlineLvl w:val="1"/>
        <w:rPr>
          <w:rFonts w:eastAsia="Open Sans" w:cstheme="minorHAnsi"/>
          <w:b/>
          <w:color w:val="000000" w:themeColor="text1"/>
        </w:rPr>
      </w:pPr>
      <w:bookmarkStart w:id="41" w:name="_Toc135732276"/>
      <w:bookmarkEnd w:id="40"/>
      <w:r w:rsidRPr="003B480B">
        <w:rPr>
          <w:rFonts w:eastAsia="Open Sans" w:cstheme="minorHAnsi"/>
          <w:b/>
          <w:color w:val="000000" w:themeColor="text1"/>
        </w:rPr>
        <w:t>6</w:t>
      </w:r>
      <w:r w:rsidR="00A70EB1" w:rsidRPr="003B480B">
        <w:rPr>
          <w:rFonts w:eastAsia="Open Sans" w:cstheme="minorHAnsi"/>
          <w:b/>
          <w:color w:val="000000" w:themeColor="text1"/>
        </w:rPr>
        <w:t>.2 Rozsah nabídkové ceny</w:t>
      </w:r>
      <w:bookmarkEnd w:id="41"/>
    </w:p>
    <w:p w14:paraId="0152564C" w14:textId="27A56D1E" w:rsidR="00F22622" w:rsidRDefault="00DC1986" w:rsidP="00E11366">
      <w:pPr>
        <w:jc w:val="both"/>
        <w:rPr>
          <w:rFonts w:eastAsia="Open Sans" w:cstheme="minorHAnsi"/>
        </w:rPr>
      </w:pPr>
      <w:r w:rsidRPr="00701577">
        <w:rPr>
          <w:rFonts w:eastAsia="Open Sans" w:cstheme="minorHAnsi"/>
        </w:rPr>
        <w:t xml:space="preserve">Celková nabídková cena bude stanovena jako nejvýše přípustná, nepřekročitelná, obsahující veškeré náklady nezbytné k realizaci předmětu této veřejné zakázky a zisk dodavatele. </w:t>
      </w:r>
      <w:r w:rsidR="00F540D5" w:rsidRPr="00F540D5">
        <w:rPr>
          <w:rFonts w:eastAsia="Open Sans" w:cstheme="minorHAnsi"/>
        </w:rPr>
        <w:t xml:space="preserve">Podrobnosti viz obchodní podmínky uvedené ve </w:t>
      </w:r>
      <w:r w:rsidR="005302B2">
        <w:rPr>
          <w:rFonts w:eastAsia="Open Sans" w:cstheme="minorHAnsi"/>
        </w:rPr>
        <w:t>S</w:t>
      </w:r>
      <w:r w:rsidR="00F540D5" w:rsidRPr="00F540D5">
        <w:rPr>
          <w:rFonts w:eastAsia="Open Sans" w:cstheme="minorHAnsi"/>
        </w:rPr>
        <w:t>mlouvě o dílo</w:t>
      </w:r>
      <w:r w:rsidR="003B480B">
        <w:rPr>
          <w:rFonts w:eastAsia="Open Sans" w:cstheme="minorHAnsi"/>
        </w:rPr>
        <w:t>/Smlouvě o pravidelné údržbě</w:t>
      </w:r>
      <w:r w:rsidR="003B480B" w:rsidRPr="00F540D5">
        <w:rPr>
          <w:rFonts w:eastAsia="Open Sans" w:cstheme="minorHAnsi"/>
        </w:rPr>
        <w:t>.</w:t>
      </w:r>
    </w:p>
    <w:p w14:paraId="7D045006" w14:textId="77777777" w:rsidR="00CA2F57" w:rsidRPr="00701577" w:rsidRDefault="00CA2F57" w:rsidP="00F540D5">
      <w:pPr>
        <w:spacing w:line="276" w:lineRule="auto"/>
        <w:rPr>
          <w:rFonts w:eastAsia="Open Sans" w:cstheme="minorHAnsi"/>
        </w:rPr>
      </w:pPr>
    </w:p>
    <w:p w14:paraId="4EC56040" w14:textId="0763FBEC" w:rsidR="00F22622" w:rsidRPr="00701577" w:rsidRDefault="00C357A7" w:rsidP="004B59AB">
      <w:pPr>
        <w:spacing w:line="276" w:lineRule="auto"/>
        <w:jc w:val="both"/>
        <w:outlineLvl w:val="1"/>
        <w:rPr>
          <w:rFonts w:eastAsia="Open Sans" w:cstheme="minorHAnsi"/>
          <w:b/>
        </w:rPr>
      </w:pPr>
      <w:bookmarkStart w:id="42" w:name="_Toc135732277"/>
      <w:r>
        <w:rPr>
          <w:rFonts w:eastAsia="Open Sans" w:cstheme="minorHAnsi"/>
          <w:b/>
        </w:rPr>
        <w:t>6</w:t>
      </w:r>
      <w:r w:rsidR="00A70EB1" w:rsidRPr="00701577">
        <w:rPr>
          <w:rFonts w:eastAsia="Open Sans" w:cstheme="minorHAnsi"/>
          <w:b/>
        </w:rPr>
        <w:t>.3 Změna nabídkové ceny</w:t>
      </w:r>
      <w:bookmarkEnd w:id="42"/>
    </w:p>
    <w:p w14:paraId="04C4F61D" w14:textId="701330D0" w:rsidR="00CA2F57" w:rsidRDefault="00A70EB1" w:rsidP="003E1074">
      <w:pPr>
        <w:jc w:val="both"/>
        <w:rPr>
          <w:rFonts w:eastAsia="Open Sans" w:cstheme="minorHAnsi"/>
        </w:rPr>
      </w:pPr>
      <w:r w:rsidRPr="00701577">
        <w:rPr>
          <w:rFonts w:eastAsia="Open Sans" w:cstheme="minorHAnsi"/>
        </w:rPr>
        <w:t>Nabídkovou cenu je možné překročit pouze v souvislosti se změnou daňových předpisů týkajících se DPH</w:t>
      </w:r>
      <w:r w:rsidR="00E11366">
        <w:rPr>
          <w:rFonts w:eastAsia="Open Sans" w:cstheme="minorHAnsi"/>
        </w:rPr>
        <w:t xml:space="preserve">, případně z důvodů uvedených ve </w:t>
      </w:r>
      <w:r w:rsidR="00260D29">
        <w:rPr>
          <w:rFonts w:eastAsia="Open Sans" w:cstheme="minorHAnsi"/>
        </w:rPr>
        <w:t>S</w:t>
      </w:r>
      <w:r w:rsidR="00E11366">
        <w:rPr>
          <w:rFonts w:eastAsia="Open Sans" w:cstheme="minorHAnsi"/>
        </w:rPr>
        <w:t>mlouvě o dílo/</w:t>
      </w:r>
      <w:r w:rsidR="00260D29">
        <w:rPr>
          <w:rFonts w:eastAsia="Open Sans" w:cstheme="minorHAnsi"/>
        </w:rPr>
        <w:t>S</w:t>
      </w:r>
      <w:r w:rsidR="00E11366">
        <w:rPr>
          <w:rFonts w:eastAsia="Open Sans" w:cstheme="minorHAnsi"/>
        </w:rPr>
        <w:t>mlouvě o pravidelné údržbě</w:t>
      </w:r>
      <w:r w:rsidR="003B480B">
        <w:rPr>
          <w:rFonts w:eastAsia="Open Sans" w:cstheme="minorHAnsi"/>
        </w:rPr>
        <w:t>.</w:t>
      </w:r>
    </w:p>
    <w:p w14:paraId="677DECD7" w14:textId="77777777" w:rsidR="003E1074" w:rsidRDefault="003E1074" w:rsidP="003E1074">
      <w:pPr>
        <w:jc w:val="both"/>
        <w:rPr>
          <w:rFonts w:eastAsia="Open Sans" w:cstheme="minorHAnsi"/>
        </w:rPr>
      </w:pPr>
    </w:p>
    <w:p w14:paraId="6E53FA6D" w14:textId="01C61EF2" w:rsidR="00CA2F57" w:rsidRPr="00952A55" w:rsidRDefault="00C357A7" w:rsidP="003E1074">
      <w:pPr>
        <w:tabs>
          <w:tab w:val="left" w:pos="426"/>
        </w:tabs>
        <w:jc w:val="both"/>
        <w:rPr>
          <w:rFonts w:cstheme="minorHAnsi"/>
          <w:b/>
          <w:bCs/>
          <w:color w:val="000000" w:themeColor="text1"/>
        </w:rPr>
      </w:pPr>
      <w:r>
        <w:rPr>
          <w:rFonts w:cstheme="minorHAnsi"/>
          <w:b/>
          <w:bCs/>
          <w:color w:val="000000" w:themeColor="text1"/>
        </w:rPr>
        <w:t>6</w:t>
      </w:r>
      <w:r w:rsidR="00CA2F57" w:rsidRPr="00952A55">
        <w:rPr>
          <w:rFonts w:cstheme="minorHAnsi"/>
          <w:b/>
          <w:bCs/>
          <w:color w:val="000000" w:themeColor="text1"/>
        </w:rPr>
        <w:t>.4 Mimořádně nízká nabídková cena</w:t>
      </w:r>
    </w:p>
    <w:p w14:paraId="2DD976E3" w14:textId="77777777" w:rsidR="00C21BB5" w:rsidRPr="00C21BB5" w:rsidRDefault="00C21BB5" w:rsidP="00C21BB5">
      <w:pPr>
        <w:spacing w:line="276" w:lineRule="auto"/>
        <w:jc w:val="both"/>
        <w:rPr>
          <w:color w:val="000000" w:themeColor="text1"/>
        </w:rPr>
      </w:pPr>
      <w:r w:rsidRPr="00C21BB5">
        <w:rPr>
          <w:color w:val="000000" w:themeColor="text1"/>
        </w:rPr>
        <w:t>Zadavatel posoudí, zda některá z nabídkových cen nevykazuje znaky mimořádně nízké nabídkové ceny.</w:t>
      </w:r>
    </w:p>
    <w:p w14:paraId="0AB2A7A1" w14:textId="77777777" w:rsidR="00C21BB5" w:rsidRPr="00C21BB5" w:rsidRDefault="00C21BB5" w:rsidP="00C21BB5">
      <w:pPr>
        <w:spacing w:line="276" w:lineRule="auto"/>
        <w:jc w:val="both"/>
        <w:rPr>
          <w:color w:val="000000" w:themeColor="text1"/>
        </w:rPr>
      </w:pPr>
      <w:r w:rsidRPr="00C21BB5">
        <w:rPr>
          <w:color w:val="000000" w:themeColor="text1"/>
        </w:rPr>
        <w:t>V případě důvodného podezření na mimořádně nízkou nabídkovou cenu bude zadavatel postupovat obdobně podle § 113 zákona, přičemž rozsah požadovaného vysvětlení stanoví s ohledem na konkrétní okolnosti daného případu.</w:t>
      </w:r>
    </w:p>
    <w:p w14:paraId="7BE846B8" w14:textId="77777777" w:rsidR="00B96156" w:rsidRDefault="00B96156" w:rsidP="004B59AB">
      <w:pPr>
        <w:spacing w:line="276" w:lineRule="auto"/>
        <w:jc w:val="both"/>
        <w:rPr>
          <w:rFonts w:eastAsia="Open Sans" w:cstheme="minorHAnsi"/>
        </w:rPr>
      </w:pPr>
    </w:p>
    <w:p w14:paraId="663CE00B" w14:textId="4D87BCE1" w:rsidR="00995493" w:rsidRPr="00701577" w:rsidRDefault="00C357A7" w:rsidP="00995493">
      <w:pPr>
        <w:spacing w:line="276" w:lineRule="auto"/>
        <w:outlineLvl w:val="0"/>
        <w:rPr>
          <w:rFonts w:eastAsia="Open Sans" w:cstheme="minorHAnsi"/>
          <w:b/>
          <w:sz w:val="28"/>
          <w:szCs w:val="28"/>
          <w:u w:val="single"/>
        </w:rPr>
      </w:pPr>
      <w:bookmarkStart w:id="43" w:name="_Toc135732294"/>
      <w:r>
        <w:rPr>
          <w:rFonts w:eastAsia="Open Sans" w:cstheme="minorHAnsi"/>
          <w:b/>
          <w:sz w:val="28"/>
          <w:szCs w:val="28"/>
          <w:u w:val="single"/>
        </w:rPr>
        <w:t>7</w:t>
      </w:r>
      <w:r w:rsidR="00995493" w:rsidRPr="00701577">
        <w:rPr>
          <w:rFonts w:eastAsia="Open Sans" w:cstheme="minorHAnsi"/>
          <w:b/>
          <w:sz w:val="28"/>
          <w:szCs w:val="28"/>
          <w:u w:val="single"/>
        </w:rPr>
        <w:t>. Otevírání nabídek</w:t>
      </w:r>
      <w:bookmarkEnd w:id="43"/>
    </w:p>
    <w:p w14:paraId="486BFEEE" w14:textId="77777777" w:rsidR="00995493" w:rsidRDefault="00995493" w:rsidP="00995493">
      <w:pPr>
        <w:pStyle w:val="Odstavecseseznamem"/>
        <w:tabs>
          <w:tab w:val="left" w:pos="426"/>
        </w:tabs>
        <w:spacing w:after="160" w:line="259" w:lineRule="auto"/>
        <w:ind w:left="360"/>
        <w:rPr>
          <w:rFonts w:cstheme="minorHAnsi"/>
          <w:b/>
          <w:bCs/>
        </w:rPr>
      </w:pPr>
    </w:p>
    <w:p w14:paraId="721FD0BE" w14:textId="16DC31C6" w:rsidR="00995493" w:rsidRPr="00C357A7" w:rsidRDefault="00C357A7" w:rsidP="00C357A7">
      <w:pPr>
        <w:tabs>
          <w:tab w:val="left" w:pos="426"/>
        </w:tabs>
        <w:spacing w:line="276" w:lineRule="auto"/>
        <w:jc w:val="both"/>
        <w:rPr>
          <w:rFonts w:cstheme="minorHAnsi"/>
          <w:b/>
          <w:bCs/>
        </w:rPr>
      </w:pPr>
      <w:r>
        <w:rPr>
          <w:rFonts w:cstheme="minorHAnsi"/>
          <w:b/>
          <w:bCs/>
        </w:rPr>
        <w:t xml:space="preserve">7.1 </w:t>
      </w:r>
      <w:r w:rsidR="00995493" w:rsidRPr="00C357A7">
        <w:rPr>
          <w:rFonts w:cstheme="minorHAnsi"/>
          <w:b/>
          <w:bCs/>
        </w:rPr>
        <w:t>Otevírání nabídek</w:t>
      </w:r>
    </w:p>
    <w:p w14:paraId="343184D9" w14:textId="77777777" w:rsidR="008000B5" w:rsidRPr="00EE6213" w:rsidRDefault="008000B5" w:rsidP="00F47BE1">
      <w:pPr>
        <w:jc w:val="both"/>
      </w:pPr>
      <w:r w:rsidRPr="00EE6213">
        <w:t>Otevírání nabídek</w:t>
      </w:r>
      <w:r>
        <w:t xml:space="preserve"> je z důvodu podání nabídek pouze v elektronické podobě neveřejné a bude</w:t>
      </w:r>
      <w:r w:rsidRPr="00EE6213">
        <w:t xml:space="preserve"> se řídit ustanovením § 109 a násl. zákona.</w:t>
      </w:r>
    </w:p>
    <w:p w14:paraId="32D52C58" w14:textId="77777777" w:rsidR="00F540D5" w:rsidRDefault="00F540D5" w:rsidP="005769DD">
      <w:pPr>
        <w:spacing w:line="276" w:lineRule="auto"/>
      </w:pPr>
    </w:p>
    <w:p w14:paraId="35B80F8B" w14:textId="1DD2B0C7" w:rsidR="008000B5" w:rsidRDefault="00C357A7" w:rsidP="00C357A7">
      <w:pPr>
        <w:tabs>
          <w:tab w:val="left" w:pos="426"/>
        </w:tabs>
        <w:spacing w:line="276" w:lineRule="auto"/>
        <w:jc w:val="both"/>
        <w:rPr>
          <w:rFonts w:cstheme="minorHAnsi"/>
          <w:b/>
          <w:bCs/>
        </w:rPr>
      </w:pPr>
      <w:r>
        <w:rPr>
          <w:rFonts w:cstheme="minorHAnsi"/>
          <w:b/>
          <w:bCs/>
        </w:rPr>
        <w:t xml:space="preserve">7.2 </w:t>
      </w:r>
      <w:r w:rsidR="00995493" w:rsidRPr="00C357A7">
        <w:rPr>
          <w:rFonts w:cstheme="minorHAnsi"/>
          <w:b/>
          <w:bCs/>
        </w:rPr>
        <w:t>Posouzení splnění podmínek účasti v zadávacím řízení</w:t>
      </w:r>
    </w:p>
    <w:p w14:paraId="4D3F5514" w14:textId="4F33E737" w:rsidR="00C21BB5" w:rsidRPr="008000B5" w:rsidRDefault="00C21BB5" w:rsidP="00C357A7">
      <w:pPr>
        <w:tabs>
          <w:tab w:val="left" w:pos="426"/>
        </w:tabs>
        <w:spacing w:line="276" w:lineRule="auto"/>
        <w:jc w:val="both"/>
      </w:pPr>
      <w:r>
        <w:t xml:space="preserve">V </w:t>
      </w:r>
      <w:r w:rsidRPr="00C21BB5">
        <w:t>průběhu zadávacího řízení bude zadavatel vybírat z účastníků zadávacího řízení vybraného dodavatele na základě posouzení splnění podmínek účasti v zadávacím řízení a hodnocení nabídek.</w:t>
      </w:r>
    </w:p>
    <w:p w14:paraId="1F7D00EC" w14:textId="153A0991" w:rsidR="003B480B" w:rsidRDefault="003B480B" w:rsidP="003B480B">
      <w:pPr>
        <w:tabs>
          <w:tab w:val="left" w:pos="426"/>
        </w:tabs>
        <w:jc w:val="both"/>
      </w:pPr>
      <w:r w:rsidRPr="00EE6213">
        <w:t xml:space="preserve">Zadavatel v souladu s </w:t>
      </w:r>
      <w:proofErr w:type="spellStart"/>
      <w:r w:rsidRPr="00EE6213">
        <w:t>ust</w:t>
      </w:r>
      <w:proofErr w:type="spellEnd"/>
      <w:r w:rsidRPr="00EE6213">
        <w:t xml:space="preserve">. § 39 odst. 4 zákona může provést posouzení splnění podmínek účasti v zadávacím řízení před hodnocením nabídek nebo až po hodnocení nabídek. </w:t>
      </w:r>
      <w:r w:rsidRPr="004073C5">
        <w:rPr>
          <w:rFonts w:ascii="Calibri" w:hAnsi="Calibri" w:cs="Calibri"/>
        </w:rPr>
        <w:t xml:space="preserve">V takovém případě následně posoudí splnění podmínek účasti v zadávacím řízení pouze u účastníka, jehož nabídka byla na základě hodnotících kritérií vyhodnocena jako nejvhodnější. </w:t>
      </w:r>
      <w:r w:rsidRPr="00EE6213">
        <w:t xml:space="preserve">U vybraného dodavatele zadavatel provede posouzení splnění podmínek účasti v zadávacím řízení a hodnocení jeho nabídky vždy. V případě, že v zadávacím řízení bude jediný účastník zadávacího řízení, jehož nabídka splní všechny podmínky účasti v zadávacím řízení, může být v souladu s </w:t>
      </w:r>
      <w:proofErr w:type="spellStart"/>
      <w:r w:rsidRPr="00EE6213">
        <w:t>ust</w:t>
      </w:r>
      <w:proofErr w:type="spellEnd"/>
      <w:r w:rsidRPr="00EE6213">
        <w:t>. § 122 odst. 2 zákona zadavatelem vybrán bez provedení hodnocení.</w:t>
      </w:r>
    </w:p>
    <w:p w14:paraId="4DE507EA" w14:textId="77777777" w:rsidR="00C21BB5" w:rsidRDefault="00C21BB5" w:rsidP="003B480B">
      <w:pPr>
        <w:jc w:val="both"/>
      </w:pPr>
    </w:p>
    <w:p w14:paraId="19991B1B" w14:textId="6E8DB852" w:rsidR="003B480B" w:rsidRPr="00E128BB" w:rsidRDefault="003B480B" w:rsidP="003B480B">
      <w:pPr>
        <w:jc w:val="both"/>
        <w:rPr>
          <w:rFonts w:cstheme="minorHAnsi"/>
        </w:rPr>
      </w:pPr>
      <w:r w:rsidRPr="00CC2C52">
        <w:t>Zadavatel, v souladu s </w:t>
      </w:r>
      <w:proofErr w:type="spellStart"/>
      <w:r w:rsidRPr="00CC2C52">
        <w:t>ust</w:t>
      </w:r>
      <w:proofErr w:type="spellEnd"/>
      <w:r w:rsidRPr="00CC2C52">
        <w:t>. § 39 odst. 5 zákona může ověřovat věrohodnost údajů, dokladů, vzorků nebo</w:t>
      </w:r>
      <w:r>
        <w:t xml:space="preserve"> </w:t>
      </w:r>
      <w:r w:rsidRPr="00CC2C52">
        <w:t xml:space="preserve">modelů poskytnutých účastníkem a může si je opatřovat také sám. </w:t>
      </w:r>
      <w:r>
        <w:t xml:space="preserve">Doplněním nebo objasněním nabídky </w:t>
      </w:r>
      <w:r w:rsidRPr="00E128BB">
        <w:rPr>
          <w:rFonts w:cstheme="minorHAnsi"/>
        </w:rPr>
        <w:t>nesmí být změněna celková nabídková cena.</w:t>
      </w:r>
    </w:p>
    <w:p w14:paraId="1EC2A714" w14:textId="77777777" w:rsidR="00C61D6A" w:rsidRPr="00E128BB" w:rsidRDefault="00C61D6A" w:rsidP="007E41AE">
      <w:pPr>
        <w:spacing w:before="120" w:after="120"/>
        <w:jc w:val="both"/>
        <w:rPr>
          <w:rFonts w:cstheme="minorHAnsi"/>
        </w:rPr>
      </w:pPr>
    </w:p>
    <w:p w14:paraId="4259F183" w14:textId="119CA263" w:rsidR="008411C4" w:rsidRPr="00B2623E" w:rsidRDefault="00C357A7" w:rsidP="005769DD">
      <w:pPr>
        <w:spacing w:line="276" w:lineRule="auto"/>
        <w:outlineLvl w:val="0"/>
        <w:rPr>
          <w:rFonts w:eastAsia="Open Sans" w:cstheme="minorHAnsi"/>
          <w:b/>
          <w:sz w:val="28"/>
          <w:szCs w:val="28"/>
          <w:u w:val="single"/>
        </w:rPr>
      </w:pPr>
      <w:bookmarkStart w:id="44" w:name="_Toc135732280"/>
      <w:r>
        <w:rPr>
          <w:rFonts w:eastAsia="Open Sans" w:cstheme="minorHAnsi"/>
          <w:b/>
          <w:sz w:val="28"/>
          <w:szCs w:val="28"/>
          <w:u w:val="single"/>
        </w:rPr>
        <w:lastRenderedPageBreak/>
        <w:t>8</w:t>
      </w:r>
      <w:r w:rsidR="00DC1986" w:rsidRPr="00B2623E">
        <w:rPr>
          <w:rFonts w:eastAsia="Open Sans" w:cstheme="minorHAnsi"/>
          <w:b/>
          <w:sz w:val="28"/>
          <w:szCs w:val="28"/>
          <w:u w:val="single"/>
        </w:rPr>
        <w:t>.</w:t>
      </w:r>
      <w:r w:rsidR="00A70EB1" w:rsidRPr="00B2623E">
        <w:rPr>
          <w:rFonts w:eastAsia="Open Sans" w:cstheme="minorHAnsi"/>
          <w:b/>
          <w:sz w:val="28"/>
          <w:szCs w:val="28"/>
          <w:u w:val="single"/>
        </w:rPr>
        <w:t xml:space="preserve"> Hodnotící kritéria</w:t>
      </w:r>
      <w:bookmarkEnd w:id="44"/>
    </w:p>
    <w:p w14:paraId="697CF144" w14:textId="77777777" w:rsidR="005575AA" w:rsidRPr="00E128BB" w:rsidRDefault="005575AA" w:rsidP="005769DD">
      <w:pPr>
        <w:spacing w:line="276" w:lineRule="auto"/>
        <w:outlineLvl w:val="0"/>
        <w:rPr>
          <w:rFonts w:eastAsia="Open Sans" w:cstheme="minorHAnsi"/>
          <w:b/>
          <w:u w:val="single"/>
        </w:rPr>
      </w:pPr>
    </w:p>
    <w:p w14:paraId="1AB6E094" w14:textId="5F1562B7" w:rsidR="00320385" w:rsidRPr="00E128BB" w:rsidRDefault="00C357A7" w:rsidP="00E03DAC">
      <w:pPr>
        <w:tabs>
          <w:tab w:val="left" w:pos="426"/>
        </w:tabs>
        <w:jc w:val="both"/>
        <w:rPr>
          <w:rFonts w:cstheme="minorHAnsi"/>
        </w:rPr>
      </w:pPr>
      <w:bookmarkStart w:id="45" w:name="_Toc135732291"/>
      <w:r>
        <w:rPr>
          <w:rFonts w:cstheme="minorHAnsi"/>
          <w:b/>
          <w:bCs/>
        </w:rPr>
        <w:t>8</w:t>
      </w:r>
      <w:r w:rsidR="00320385" w:rsidRPr="00E128BB">
        <w:rPr>
          <w:rFonts w:cstheme="minorHAnsi"/>
          <w:b/>
          <w:bCs/>
        </w:rPr>
        <w:t>.1</w:t>
      </w:r>
      <w:r w:rsidR="00320385" w:rsidRPr="00E128BB">
        <w:rPr>
          <w:rFonts w:cstheme="minorHAnsi"/>
        </w:rPr>
        <w:t xml:space="preserve"> Nabídky budou v souladu s § 114 odst. 1 zákona hodnoceny podle jejich </w:t>
      </w:r>
      <w:r w:rsidR="00320385" w:rsidRPr="00E128BB">
        <w:rPr>
          <w:rFonts w:cstheme="minorHAnsi"/>
          <w:b/>
        </w:rPr>
        <w:t>ekonomické výhodnosti</w:t>
      </w:r>
      <w:r w:rsidR="00320385" w:rsidRPr="00E128BB">
        <w:rPr>
          <w:rFonts w:cstheme="minorHAnsi"/>
        </w:rPr>
        <w:t xml:space="preserve">. </w:t>
      </w:r>
    </w:p>
    <w:p w14:paraId="74D25372" w14:textId="77777777" w:rsidR="00320385" w:rsidRPr="00E128BB" w:rsidRDefault="00320385" w:rsidP="00E03DAC">
      <w:pPr>
        <w:jc w:val="both"/>
        <w:rPr>
          <w:rFonts w:cstheme="minorHAnsi"/>
        </w:rPr>
      </w:pPr>
      <w:r w:rsidRPr="00E128BB">
        <w:rPr>
          <w:rFonts w:cstheme="minorHAnsi"/>
          <w:b/>
          <w:bCs/>
        </w:rPr>
        <w:t>Základním hodnotícím kritériem veřejné zakázky</w:t>
      </w:r>
      <w:r w:rsidRPr="00E128BB">
        <w:rPr>
          <w:rFonts w:cstheme="minorHAnsi"/>
        </w:rPr>
        <w:t xml:space="preserve"> pro výběr nejvhodnější nabídky je </w:t>
      </w:r>
      <w:r w:rsidRPr="00E128BB">
        <w:rPr>
          <w:rFonts w:cstheme="minorHAnsi"/>
          <w:b/>
          <w:bCs/>
        </w:rPr>
        <w:t>ekonomická výhodnost nabídky</w:t>
      </w:r>
      <w:r w:rsidRPr="00E128BB">
        <w:rPr>
          <w:rFonts w:cstheme="minorHAnsi"/>
        </w:rPr>
        <w:t>, která bude hodnocena na základě nejvýhodnějšího poměru nabídkové ceny a kvality s využitím zadavatelem definovaných dílčích hodnotících kritérií.</w:t>
      </w:r>
    </w:p>
    <w:p w14:paraId="43D839C5" w14:textId="77777777" w:rsidR="00320385" w:rsidRPr="00E128BB" w:rsidRDefault="00320385" w:rsidP="00320385">
      <w:pPr>
        <w:rPr>
          <w:rFonts w:cstheme="minorHAnsi"/>
          <w:u w:val="single"/>
        </w:rPr>
      </w:pPr>
    </w:p>
    <w:p w14:paraId="592D100F" w14:textId="02F1D393" w:rsidR="00320385" w:rsidRDefault="00C357A7" w:rsidP="00C61D6A">
      <w:pPr>
        <w:tabs>
          <w:tab w:val="left" w:pos="426"/>
        </w:tabs>
        <w:jc w:val="both"/>
        <w:rPr>
          <w:rFonts w:cstheme="minorHAnsi"/>
          <w:b/>
          <w:bCs/>
        </w:rPr>
      </w:pPr>
      <w:r>
        <w:rPr>
          <w:rFonts w:cstheme="minorHAnsi"/>
          <w:b/>
          <w:bCs/>
        </w:rPr>
        <w:t>8</w:t>
      </w:r>
      <w:r w:rsidR="008824F9" w:rsidRPr="00E128BB">
        <w:rPr>
          <w:rFonts w:cstheme="minorHAnsi"/>
          <w:b/>
          <w:bCs/>
        </w:rPr>
        <w:t xml:space="preserve">.2 </w:t>
      </w:r>
      <w:r w:rsidR="00320385" w:rsidRPr="00E128BB">
        <w:rPr>
          <w:rFonts w:cstheme="minorHAnsi"/>
          <w:b/>
          <w:bCs/>
        </w:rPr>
        <w:t xml:space="preserve">Dílčí kritéria hodnocení: </w:t>
      </w:r>
    </w:p>
    <w:p w14:paraId="560A3577" w14:textId="066D1AF5" w:rsidR="00F02466" w:rsidRPr="00F02466" w:rsidRDefault="00F02466" w:rsidP="00F02466">
      <w:pPr>
        <w:pStyle w:val="Default"/>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w:t>
      </w:r>
      <w:r w:rsidRPr="00D653BA">
        <w:rPr>
          <w:rFonts w:asciiTheme="minorHAnsi" w:hAnsiTheme="minorHAnsi" w:cstheme="minorHAnsi"/>
          <w:color w:val="000000" w:themeColor="text1"/>
          <w:sz w:val="22"/>
          <w:szCs w:val="22"/>
        </w:rPr>
        <w:t>)</w:t>
      </w:r>
      <w:r w:rsidRPr="00D653BA">
        <w:rPr>
          <w:rFonts w:asciiTheme="minorHAnsi" w:hAnsiTheme="minorHAnsi" w:cstheme="minorHAnsi"/>
          <w:color w:val="000000" w:themeColor="text1"/>
          <w:sz w:val="22"/>
          <w:szCs w:val="22"/>
        </w:rPr>
        <w:tab/>
        <w:t xml:space="preserve">Celková nabídková cena za </w:t>
      </w:r>
      <w:r>
        <w:rPr>
          <w:rFonts w:asciiTheme="minorHAnsi" w:hAnsiTheme="minorHAnsi" w:cstheme="minorHAnsi"/>
          <w:color w:val="000000" w:themeColor="text1"/>
          <w:sz w:val="22"/>
          <w:szCs w:val="22"/>
        </w:rPr>
        <w:t xml:space="preserve">předmět </w:t>
      </w:r>
      <w:proofErr w:type="gramStart"/>
      <w:r>
        <w:rPr>
          <w:rFonts w:asciiTheme="minorHAnsi" w:hAnsiTheme="minorHAnsi" w:cstheme="minorHAnsi"/>
          <w:color w:val="000000" w:themeColor="text1"/>
          <w:sz w:val="22"/>
          <w:szCs w:val="22"/>
        </w:rPr>
        <w:t>plnění</w:t>
      </w:r>
      <w:r w:rsidRPr="00D653BA">
        <w:rPr>
          <w:rFonts w:asciiTheme="minorHAnsi" w:hAnsiTheme="minorHAnsi" w:cstheme="minorHAnsi"/>
          <w:color w:val="000000" w:themeColor="text1"/>
          <w:sz w:val="22"/>
          <w:szCs w:val="22"/>
        </w:rPr>
        <w:tab/>
        <w:t>- váha</w:t>
      </w:r>
      <w:proofErr w:type="gramEnd"/>
      <w:r w:rsidRPr="00D653BA">
        <w:rPr>
          <w:rFonts w:asciiTheme="minorHAnsi" w:hAnsiTheme="minorHAnsi" w:cstheme="minorHAnsi"/>
          <w:color w:val="000000" w:themeColor="text1"/>
          <w:sz w:val="22"/>
          <w:szCs w:val="22"/>
        </w:rPr>
        <w:t xml:space="preserve"> kritéria: </w:t>
      </w:r>
      <w:r>
        <w:rPr>
          <w:rFonts w:asciiTheme="minorHAnsi" w:hAnsiTheme="minorHAnsi" w:cstheme="minorHAnsi"/>
          <w:color w:val="000000" w:themeColor="text1"/>
          <w:sz w:val="22"/>
          <w:szCs w:val="22"/>
        </w:rPr>
        <w:t>70</w:t>
      </w:r>
      <w:r w:rsidRPr="00D653BA">
        <w:rPr>
          <w:rFonts w:asciiTheme="minorHAnsi" w:hAnsiTheme="minorHAnsi" w:cstheme="minorHAnsi"/>
          <w:color w:val="000000" w:themeColor="text1"/>
          <w:sz w:val="22"/>
          <w:szCs w:val="22"/>
        </w:rPr>
        <w:t>%</w:t>
      </w:r>
    </w:p>
    <w:p w14:paraId="30CDF2F5" w14:textId="4EF51481" w:rsidR="00320385" w:rsidRPr="00D653BA" w:rsidRDefault="00F02466" w:rsidP="00C61D6A">
      <w:pPr>
        <w:pStyle w:val="Default"/>
        <w:rPr>
          <w:rFonts w:asciiTheme="minorHAnsi" w:hAnsiTheme="minorHAnsi" w:cstheme="minorHAnsi"/>
          <w:color w:val="000000" w:themeColor="text1"/>
          <w:sz w:val="22"/>
          <w:szCs w:val="22"/>
        </w:rPr>
      </w:pPr>
      <w:r>
        <w:rPr>
          <w:rFonts w:asciiTheme="minorHAnsi" w:hAnsiTheme="minorHAnsi" w:cstheme="minorHAnsi"/>
          <w:sz w:val="22"/>
          <w:szCs w:val="22"/>
        </w:rPr>
        <w:t>B</w:t>
      </w:r>
      <w:r w:rsidR="00320385" w:rsidRPr="00E128BB">
        <w:rPr>
          <w:rFonts w:asciiTheme="minorHAnsi" w:hAnsiTheme="minorHAnsi" w:cstheme="minorHAnsi"/>
          <w:sz w:val="22"/>
          <w:szCs w:val="22"/>
        </w:rPr>
        <w:t>)</w:t>
      </w:r>
      <w:r w:rsidR="00320385" w:rsidRPr="00E128BB">
        <w:rPr>
          <w:rFonts w:asciiTheme="minorHAnsi" w:hAnsiTheme="minorHAnsi" w:cstheme="minorHAnsi"/>
          <w:sz w:val="22"/>
          <w:szCs w:val="22"/>
        </w:rPr>
        <w:tab/>
        <w:t>Technické parametry nabízeného řešení</w:t>
      </w:r>
      <w:r w:rsidR="00320385" w:rsidRPr="00E128BB">
        <w:rPr>
          <w:rFonts w:asciiTheme="minorHAnsi" w:hAnsiTheme="minorHAnsi" w:cstheme="minorHAnsi"/>
          <w:sz w:val="22"/>
          <w:szCs w:val="22"/>
        </w:rPr>
        <w:tab/>
      </w:r>
      <w:r w:rsidR="00320385" w:rsidRPr="00E128BB">
        <w:rPr>
          <w:rFonts w:asciiTheme="minorHAnsi" w:hAnsiTheme="minorHAnsi" w:cstheme="minorHAnsi"/>
          <w:sz w:val="22"/>
          <w:szCs w:val="22"/>
        </w:rPr>
        <w:tab/>
        <w:t xml:space="preserve">- váha </w:t>
      </w:r>
      <w:r w:rsidR="00320385" w:rsidRPr="00D653BA">
        <w:rPr>
          <w:rFonts w:asciiTheme="minorHAnsi" w:hAnsiTheme="minorHAnsi" w:cstheme="minorHAnsi"/>
          <w:color w:val="000000" w:themeColor="text1"/>
          <w:sz w:val="22"/>
          <w:szCs w:val="22"/>
        </w:rPr>
        <w:t>kritéria: 3</w:t>
      </w:r>
      <w:r w:rsidR="00C21BB5">
        <w:rPr>
          <w:rFonts w:asciiTheme="minorHAnsi" w:hAnsiTheme="minorHAnsi" w:cstheme="minorHAnsi"/>
          <w:color w:val="000000" w:themeColor="text1"/>
          <w:sz w:val="22"/>
          <w:szCs w:val="22"/>
        </w:rPr>
        <w:t>0</w:t>
      </w:r>
      <w:r w:rsidR="00320385" w:rsidRPr="00D653BA">
        <w:rPr>
          <w:rFonts w:asciiTheme="minorHAnsi" w:hAnsiTheme="minorHAnsi" w:cstheme="minorHAnsi"/>
          <w:color w:val="000000" w:themeColor="text1"/>
          <w:sz w:val="22"/>
          <w:szCs w:val="22"/>
        </w:rPr>
        <w:t xml:space="preserve">% </w:t>
      </w:r>
    </w:p>
    <w:p w14:paraId="3E6DB5DF" w14:textId="77777777" w:rsidR="00320385" w:rsidRPr="00E128BB" w:rsidRDefault="00320385" w:rsidP="00320385">
      <w:pPr>
        <w:pStyle w:val="Default"/>
        <w:rPr>
          <w:rFonts w:asciiTheme="minorHAnsi" w:hAnsiTheme="minorHAnsi" w:cstheme="minorHAnsi"/>
          <w:b/>
          <w:bCs/>
          <w:sz w:val="22"/>
          <w:szCs w:val="22"/>
        </w:rPr>
      </w:pPr>
    </w:p>
    <w:p w14:paraId="11E70435" w14:textId="668EC992" w:rsidR="00320385" w:rsidRPr="00E128BB" w:rsidRDefault="00C357A7" w:rsidP="00C61D6A">
      <w:pPr>
        <w:tabs>
          <w:tab w:val="left" w:pos="426"/>
        </w:tabs>
        <w:jc w:val="both"/>
        <w:rPr>
          <w:rFonts w:cstheme="minorHAnsi"/>
          <w:b/>
          <w:bCs/>
        </w:rPr>
      </w:pPr>
      <w:r>
        <w:rPr>
          <w:rFonts w:cstheme="minorHAnsi"/>
          <w:b/>
          <w:bCs/>
        </w:rPr>
        <w:t>8</w:t>
      </w:r>
      <w:r w:rsidR="008824F9" w:rsidRPr="00E128BB">
        <w:rPr>
          <w:rFonts w:cstheme="minorHAnsi"/>
          <w:b/>
          <w:bCs/>
        </w:rPr>
        <w:t xml:space="preserve">.3 </w:t>
      </w:r>
      <w:r w:rsidR="00320385" w:rsidRPr="00E128BB">
        <w:rPr>
          <w:rFonts w:cstheme="minorHAnsi"/>
          <w:b/>
          <w:bCs/>
        </w:rPr>
        <w:t xml:space="preserve">Metoda vyhodnocení nabídek: </w:t>
      </w:r>
    </w:p>
    <w:p w14:paraId="669910B6" w14:textId="77777777" w:rsidR="00320385" w:rsidRPr="00E128BB" w:rsidRDefault="00320385" w:rsidP="00C61D6A">
      <w:pPr>
        <w:rPr>
          <w:rFonts w:cstheme="minorHAnsi"/>
        </w:rPr>
      </w:pPr>
      <w:r w:rsidRPr="00E128BB">
        <w:rPr>
          <w:rFonts w:cstheme="minorHAnsi"/>
        </w:rPr>
        <w:t>Zadavatel v souladu s § 115 odst. 1 ZZVZ tímto stanovuje metodu vyhodnocení nabídek v jednotlivých kritériích i stanovení celkového pořadí hodnocených nabídek takto:</w:t>
      </w:r>
    </w:p>
    <w:p w14:paraId="6E61C465" w14:textId="77777777" w:rsidR="00320385" w:rsidRPr="00E128BB" w:rsidRDefault="00320385" w:rsidP="00320385">
      <w:pPr>
        <w:rPr>
          <w:rFonts w:cstheme="minorHAnsi"/>
          <w:u w:val="single"/>
        </w:rPr>
      </w:pPr>
    </w:p>
    <w:p w14:paraId="34F235DE" w14:textId="77777777" w:rsidR="00F02466" w:rsidRPr="00E128BB" w:rsidRDefault="00320385" w:rsidP="00F02466">
      <w:pPr>
        <w:tabs>
          <w:tab w:val="left" w:pos="284"/>
        </w:tabs>
        <w:rPr>
          <w:rFonts w:cstheme="minorHAnsi"/>
          <w:i/>
          <w:iCs/>
        </w:rPr>
      </w:pPr>
      <w:r w:rsidRPr="00E128BB">
        <w:rPr>
          <w:rFonts w:cstheme="minorHAnsi"/>
          <w:b/>
          <w:bCs/>
        </w:rPr>
        <w:t xml:space="preserve">A) </w:t>
      </w:r>
      <w:r w:rsidRPr="00E128BB">
        <w:rPr>
          <w:rFonts w:cstheme="minorHAnsi"/>
          <w:b/>
          <w:bCs/>
        </w:rPr>
        <w:tab/>
      </w:r>
      <w:r w:rsidR="00F02466" w:rsidRPr="00E128BB">
        <w:rPr>
          <w:rFonts w:cstheme="minorHAnsi"/>
          <w:b/>
          <w:bCs/>
        </w:rPr>
        <w:t xml:space="preserve">Celková nabídková cena za </w:t>
      </w:r>
      <w:r w:rsidR="00F02466">
        <w:rPr>
          <w:rFonts w:cstheme="minorHAnsi"/>
          <w:b/>
          <w:bCs/>
        </w:rPr>
        <w:t>předmět plnění</w:t>
      </w:r>
      <w:r w:rsidR="00F02466" w:rsidRPr="00E128BB">
        <w:rPr>
          <w:rFonts w:cstheme="minorHAnsi"/>
          <w:b/>
          <w:bCs/>
        </w:rPr>
        <w:t xml:space="preserve"> (váha</w:t>
      </w:r>
      <w:r w:rsidR="00F02466" w:rsidRPr="00D653BA">
        <w:rPr>
          <w:rFonts w:cstheme="minorHAnsi"/>
          <w:b/>
          <w:bCs/>
          <w:color w:val="000000" w:themeColor="text1"/>
        </w:rPr>
        <w:t xml:space="preserve">: </w:t>
      </w:r>
      <w:r w:rsidR="00F02466">
        <w:rPr>
          <w:rFonts w:cstheme="minorHAnsi"/>
          <w:b/>
          <w:bCs/>
          <w:color w:val="000000" w:themeColor="text1"/>
        </w:rPr>
        <w:t>70</w:t>
      </w:r>
      <w:r w:rsidR="00F02466" w:rsidRPr="00D653BA">
        <w:rPr>
          <w:rFonts w:cstheme="minorHAnsi"/>
          <w:b/>
          <w:bCs/>
          <w:color w:val="000000" w:themeColor="text1"/>
        </w:rPr>
        <w:t xml:space="preserve"> %)</w:t>
      </w:r>
    </w:p>
    <w:p w14:paraId="4B096781" w14:textId="0E4A5B31" w:rsidR="00F02466" w:rsidRDefault="00F02466" w:rsidP="00F02466">
      <w:pPr>
        <w:pStyle w:val="Odstavecseseznamem"/>
        <w:tabs>
          <w:tab w:val="left" w:pos="284"/>
        </w:tabs>
        <w:ind w:left="0"/>
        <w:jc w:val="both"/>
        <w:rPr>
          <w:rFonts w:cstheme="minorHAnsi"/>
        </w:rPr>
      </w:pPr>
      <w:r w:rsidRPr="00F02466">
        <w:rPr>
          <w:rFonts w:cstheme="minorHAnsi"/>
        </w:rPr>
        <w:t xml:space="preserve">Pro potřeby hodnocení nabídek je rozhodující celková nabídková cena v Kč bez DPH za předmět plnění složená z nabídkové ceny za realizaci díla </w:t>
      </w:r>
      <w:r>
        <w:rPr>
          <w:rFonts w:cstheme="minorHAnsi"/>
        </w:rPr>
        <w:t xml:space="preserve">– stavební část </w:t>
      </w:r>
      <w:r w:rsidRPr="00F02466">
        <w:rPr>
          <w:rFonts w:cstheme="minorHAnsi"/>
        </w:rPr>
        <w:t>(</w:t>
      </w:r>
      <w:r w:rsidRPr="00886903">
        <w:rPr>
          <w:rFonts w:cstheme="minorHAnsi"/>
          <w:color w:val="000000" w:themeColor="text1"/>
        </w:rPr>
        <w:t xml:space="preserve">výstavba </w:t>
      </w:r>
      <w:r w:rsidR="00886903" w:rsidRPr="00886903">
        <w:rPr>
          <w:rFonts w:cstheme="minorHAnsi"/>
          <w:color w:val="000000" w:themeColor="text1"/>
        </w:rPr>
        <w:t>31</w:t>
      </w:r>
      <w:r w:rsidRPr="00886903">
        <w:rPr>
          <w:rFonts w:cstheme="minorHAnsi"/>
          <w:color w:val="000000" w:themeColor="text1"/>
        </w:rPr>
        <w:t xml:space="preserve"> </w:t>
      </w:r>
      <w:r w:rsidRPr="00F02466">
        <w:rPr>
          <w:rFonts w:cstheme="minorHAnsi"/>
        </w:rPr>
        <w:t xml:space="preserve">DČOV) a nabídkové ceny za pravidelnou údržbu a monitoring vybudovaných DČOV po dobu plnění dva roky. Nejnižší celková nabídková cena ze všech hodnocených nabídek značí v tomto kritériu nejvýhodnější </w:t>
      </w:r>
      <w:proofErr w:type="spellStart"/>
      <w:proofErr w:type="gramStart"/>
      <w:r w:rsidRPr="00F02466">
        <w:rPr>
          <w:rFonts w:cstheme="minorHAnsi"/>
        </w:rPr>
        <w:t>nabídku.</w:t>
      </w:r>
      <w:r w:rsidR="0080412D">
        <w:rPr>
          <w:rFonts w:cstheme="minorHAnsi"/>
        </w:rPr>
        <w:t>b</w:t>
      </w:r>
      <w:proofErr w:type="spellEnd"/>
      <w:proofErr w:type="gramEnd"/>
    </w:p>
    <w:p w14:paraId="42D4A23F" w14:textId="77777777" w:rsidR="00F02466" w:rsidRPr="00F02466" w:rsidRDefault="00F02466" w:rsidP="00F02466">
      <w:pPr>
        <w:pStyle w:val="Odstavecseseznamem"/>
        <w:tabs>
          <w:tab w:val="left" w:pos="284"/>
        </w:tabs>
        <w:ind w:left="0"/>
        <w:rPr>
          <w:rFonts w:cstheme="minorHAnsi"/>
        </w:rPr>
      </w:pPr>
    </w:p>
    <w:p w14:paraId="72611151" w14:textId="34029646" w:rsidR="00F02466" w:rsidRPr="00E128BB" w:rsidRDefault="00F02466" w:rsidP="00F02466">
      <w:pPr>
        <w:tabs>
          <w:tab w:val="left" w:pos="284"/>
        </w:tabs>
        <w:ind w:left="426"/>
        <w:rPr>
          <w:rFonts w:cstheme="minorHAnsi"/>
        </w:rPr>
      </w:pPr>
      <w:r w:rsidRPr="00E128BB">
        <w:rPr>
          <w:rFonts w:cstheme="minorHAnsi"/>
        </w:rPr>
        <w:t xml:space="preserve">Přepočtená bodová hodnota v rámci dílčího hodnotícího kritéria </w:t>
      </w:r>
      <w:r w:rsidR="00FA1BB9">
        <w:rPr>
          <w:rFonts w:cstheme="minorHAnsi"/>
        </w:rPr>
        <w:t>A</w:t>
      </w:r>
      <w:r w:rsidRPr="00E128BB">
        <w:rPr>
          <w:rFonts w:cstheme="minorHAnsi"/>
        </w:rPr>
        <w:t xml:space="preserve"> hodnocené nabídky bude vypočtena podle vzorce: </w:t>
      </w:r>
    </w:p>
    <w:p w14:paraId="10E246BE" w14:textId="77777777" w:rsidR="00F02466" w:rsidRPr="00E128BB" w:rsidRDefault="00F02466" w:rsidP="00F02466">
      <w:pPr>
        <w:tabs>
          <w:tab w:val="left" w:pos="284"/>
        </w:tabs>
        <w:ind w:left="426"/>
        <w:rPr>
          <w:rFonts w:cstheme="minorHAnsi"/>
          <w:b/>
          <w:bCs/>
        </w:rPr>
      </w:pPr>
    </w:p>
    <w:p w14:paraId="53C0934E" w14:textId="77777777" w:rsidR="00F02466" w:rsidRPr="00E128BB" w:rsidRDefault="00D80AE1" w:rsidP="00F02466">
      <w:pPr>
        <w:tabs>
          <w:tab w:val="left" w:pos="284"/>
        </w:tabs>
        <w:ind w:left="426"/>
        <w:jc w:val="center"/>
        <w:rPr>
          <w:rFonts w:cstheme="minorHAnsi"/>
        </w:rPr>
      </w:pPr>
      <m:oMathPara>
        <m:oMath>
          <m:f>
            <m:fPr>
              <m:ctrlPr>
                <w:rPr>
                  <w:rFonts w:ascii="Cambria Math" w:hAnsi="Cambria Math" w:cstheme="minorHAnsi"/>
                  <w:i/>
                  <w:sz w:val="16"/>
                  <w:szCs w:val="16"/>
                </w:rPr>
              </m:ctrlPr>
            </m:fPr>
            <m:num>
              <m:r>
                <m:rPr>
                  <m:sty m:val="p"/>
                </m:rPr>
                <w:rPr>
                  <w:rFonts w:ascii="Cambria Math" w:hAnsi="Cambria Math" w:cstheme="minorHAnsi"/>
                  <w:sz w:val="16"/>
                  <w:szCs w:val="16"/>
                </w:rPr>
                <m:t xml:space="preserve">celková nabídková cena nejvýhodnější nabídky [Kč] </m:t>
              </m:r>
            </m:num>
            <m:den>
              <m:r>
                <m:rPr>
                  <m:sty m:val="p"/>
                </m:rPr>
                <w:rPr>
                  <w:rFonts w:ascii="Cambria Math" w:hAnsi="Cambria Math" w:cstheme="minorHAnsi"/>
                  <w:sz w:val="16"/>
                  <w:szCs w:val="16"/>
                </w:rPr>
                <m:t>celková nabídková cena hodnocené nabídk[Kč]</m:t>
              </m:r>
            </m:den>
          </m:f>
          <m:r>
            <w:rPr>
              <w:rFonts w:ascii="Cambria Math" w:hAnsi="Cambria Math" w:cstheme="minorHAnsi"/>
              <w:sz w:val="16"/>
              <w:szCs w:val="16"/>
            </w:rPr>
            <m:t>*</m:t>
          </m:r>
          <m:r>
            <w:rPr>
              <w:rFonts w:ascii="Cambria Math" w:hAnsi="Cambria Math" w:cstheme="minorHAnsi"/>
              <w:color w:val="000000" w:themeColor="text1"/>
              <w:sz w:val="16"/>
              <w:szCs w:val="16"/>
            </w:rPr>
            <m:t>0,7</m:t>
          </m:r>
        </m:oMath>
      </m:oMathPara>
    </w:p>
    <w:p w14:paraId="077A5F4B" w14:textId="77777777" w:rsidR="00F02466" w:rsidRDefault="00F02466" w:rsidP="00320385">
      <w:pPr>
        <w:tabs>
          <w:tab w:val="left" w:pos="426"/>
        </w:tabs>
        <w:rPr>
          <w:rFonts w:cstheme="minorHAnsi"/>
          <w:b/>
          <w:bCs/>
        </w:rPr>
      </w:pPr>
    </w:p>
    <w:p w14:paraId="37B8498F" w14:textId="126B2DC7" w:rsidR="00320385" w:rsidRPr="00E128BB" w:rsidRDefault="00F02466" w:rsidP="00320385">
      <w:pPr>
        <w:tabs>
          <w:tab w:val="left" w:pos="426"/>
        </w:tabs>
        <w:rPr>
          <w:rFonts w:cstheme="minorHAnsi"/>
          <w:b/>
          <w:bCs/>
        </w:rPr>
      </w:pPr>
      <w:r>
        <w:rPr>
          <w:rFonts w:cstheme="minorHAnsi"/>
          <w:b/>
          <w:bCs/>
        </w:rPr>
        <w:t xml:space="preserve">B) </w:t>
      </w:r>
      <w:r w:rsidR="00320385" w:rsidRPr="00E128BB">
        <w:rPr>
          <w:rFonts w:cstheme="minorHAnsi"/>
          <w:b/>
          <w:bCs/>
        </w:rPr>
        <w:t>Technické parametry nabízeného řešení (</w:t>
      </w:r>
      <w:r w:rsidR="00320385" w:rsidRPr="00D653BA">
        <w:rPr>
          <w:rFonts w:cstheme="minorHAnsi"/>
          <w:b/>
          <w:bCs/>
          <w:color w:val="000000" w:themeColor="text1"/>
        </w:rPr>
        <w:t>váha: 3</w:t>
      </w:r>
      <w:r>
        <w:rPr>
          <w:rFonts w:cstheme="minorHAnsi"/>
          <w:b/>
          <w:bCs/>
          <w:color w:val="000000" w:themeColor="text1"/>
        </w:rPr>
        <w:t>0</w:t>
      </w:r>
      <w:r w:rsidR="00320385" w:rsidRPr="00D653BA">
        <w:rPr>
          <w:rFonts w:cstheme="minorHAnsi"/>
          <w:b/>
          <w:bCs/>
          <w:color w:val="000000" w:themeColor="text1"/>
        </w:rPr>
        <w:t xml:space="preserve"> %)</w:t>
      </w:r>
    </w:p>
    <w:p w14:paraId="33EAB7F6" w14:textId="77777777" w:rsidR="00320385" w:rsidRPr="00E128BB" w:rsidRDefault="00320385" w:rsidP="00E03DAC">
      <w:pPr>
        <w:jc w:val="both"/>
        <w:rPr>
          <w:rFonts w:cstheme="minorHAnsi"/>
        </w:rPr>
      </w:pPr>
      <w:r w:rsidRPr="00E128BB">
        <w:rPr>
          <w:rFonts w:cstheme="minorHAnsi"/>
        </w:rPr>
        <w:t>Dílčí hodnotící kritérium je složeným vícevrstvým kritériem, vyjadřujícím celkovou úroveň naplnění požadovaných technických parametrů soustavy u hodnocené nabídky na základě jednotlivých dílčích parametrických hodnot.</w:t>
      </w:r>
    </w:p>
    <w:p w14:paraId="7566729B" w14:textId="77777777" w:rsidR="00320385" w:rsidRPr="00E128BB" w:rsidRDefault="00320385" w:rsidP="00320385">
      <w:pPr>
        <w:jc w:val="center"/>
        <w:rPr>
          <w:rFonts w:cstheme="minorHAnsi"/>
        </w:rPr>
      </w:pPr>
    </w:p>
    <w:p w14:paraId="76479453" w14:textId="3031C256" w:rsidR="00320385" w:rsidRPr="00E128BB" w:rsidRDefault="00F02466" w:rsidP="00320385">
      <w:pPr>
        <w:tabs>
          <w:tab w:val="left" w:pos="851"/>
        </w:tabs>
        <w:ind w:left="567"/>
        <w:rPr>
          <w:rFonts w:cstheme="minorHAnsi"/>
          <w:b/>
          <w:bCs/>
          <w:i/>
          <w:iCs/>
          <w:u w:val="single"/>
        </w:rPr>
      </w:pPr>
      <w:r>
        <w:rPr>
          <w:rFonts w:cstheme="minorHAnsi"/>
          <w:b/>
          <w:bCs/>
          <w:i/>
          <w:iCs/>
          <w:u w:val="single"/>
        </w:rPr>
        <w:t>B</w:t>
      </w:r>
      <w:r w:rsidR="00320385" w:rsidRPr="00E128BB">
        <w:rPr>
          <w:rFonts w:cstheme="minorHAnsi"/>
          <w:b/>
          <w:bCs/>
          <w:i/>
          <w:iCs/>
          <w:u w:val="single"/>
        </w:rPr>
        <w:t>.</w:t>
      </w:r>
      <w:r>
        <w:rPr>
          <w:rFonts w:cstheme="minorHAnsi"/>
          <w:b/>
          <w:bCs/>
          <w:i/>
          <w:iCs/>
          <w:u w:val="single"/>
        </w:rPr>
        <w:t>1</w:t>
      </w:r>
      <w:r w:rsidR="00320385" w:rsidRPr="00E128BB">
        <w:rPr>
          <w:rFonts w:cstheme="minorHAnsi"/>
          <w:b/>
          <w:bCs/>
          <w:i/>
          <w:iCs/>
          <w:u w:val="single"/>
        </w:rPr>
        <w:t xml:space="preserve"> – Náročnost na obsluhu 1 ks DČOV navržené pro zatížení od 3,5 EO ze strany obce (váha: 10 %)</w:t>
      </w:r>
    </w:p>
    <w:p w14:paraId="33122346" w14:textId="77777777" w:rsidR="00320385" w:rsidRPr="00E128BB" w:rsidRDefault="00320385" w:rsidP="00320385">
      <w:pPr>
        <w:tabs>
          <w:tab w:val="left" w:pos="851"/>
        </w:tabs>
        <w:ind w:left="567"/>
        <w:rPr>
          <w:rFonts w:cstheme="minorHAnsi"/>
        </w:rPr>
      </w:pPr>
      <w:r w:rsidRPr="00E128BB">
        <w:rPr>
          <w:rFonts w:cstheme="minorHAnsi"/>
        </w:rPr>
        <w:t>Pro potřeby hodnocení je rozhodující počet člověkohodin za 2 roky dle vyplněného formuláře v příloze 2G výzvy. Nejnižší nároky na počet člověkohodin ze všech hodnocených nabídek značí v tomto kritériu nejvýhodnější nabídku.</w:t>
      </w:r>
    </w:p>
    <w:p w14:paraId="59DFF64A" w14:textId="77777777" w:rsidR="00320385" w:rsidRPr="00E128BB" w:rsidRDefault="00320385" w:rsidP="00320385">
      <w:pPr>
        <w:tabs>
          <w:tab w:val="left" w:pos="851"/>
        </w:tabs>
        <w:ind w:left="567"/>
        <w:rPr>
          <w:rFonts w:cstheme="minorHAnsi"/>
        </w:rPr>
      </w:pPr>
    </w:p>
    <w:p w14:paraId="7FF8681E" w14:textId="2BB91062" w:rsidR="00320385" w:rsidRPr="00E128BB" w:rsidRDefault="00320385" w:rsidP="00320385">
      <w:pPr>
        <w:tabs>
          <w:tab w:val="left" w:pos="851"/>
        </w:tabs>
        <w:ind w:left="567"/>
        <w:rPr>
          <w:rFonts w:cstheme="minorHAnsi"/>
        </w:rPr>
      </w:pPr>
      <w:r w:rsidRPr="00E128BB">
        <w:rPr>
          <w:rFonts w:cstheme="minorHAnsi"/>
        </w:rPr>
        <w:t xml:space="preserve">Bodová hodnota </w:t>
      </w:r>
      <w:proofErr w:type="spellStart"/>
      <w:r w:rsidRPr="00E128BB">
        <w:rPr>
          <w:rFonts w:cstheme="minorHAnsi"/>
        </w:rPr>
        <w:t>podkritéria</w:t>
      </w:r>
      <w:proofErr w:type="spellEnd"/>
      <w:r w:rsidRPr="00E128BB">
        <w:rPr>
          <w:rFonts w:cstheme="minorHAnsi"/>
        </w:rPr>
        <w:t xml:space="preserve"> </w:t>
      </w:r>
      <w:r w:rsidR="00FA1BB9">
        <w:rPr>
          <w:rFonts w:cstheme="minorHAnsi"/>
        </w:rPr>
        <w:t>B</w:t>
      </w:r>
      <w:r w:rsidRPr="00E128BB">
        <w:rPr>
          <w:rFonts w:cstheme="minorHAnsi"/>
        </w:rPr>
        <w:t>.</w:t>
      </w:r>
      <w:r w:rsidR="00FA1BB9">
        <w:rPr>
          <w:rFonts w:cstheme="minorHAnsi"/>
        </w:rPr>
        <w:t>1</w:t>
      </w:r>
      <w:r w:rsidRPr="00E128BB">
        <w:rPr>
          <w:rFonts w:cstheme="minorHAnsi"/>
        </w:rPr>
        <w:t xml:space="preserve"> bude vypočtena podle vzorce: </w:t>
      </w:r>
    </w:p>
    <w:p w14:paraId="77BF5509" w14:textId="77777777" w:rsidR="00320385" w:rsidRPr="00E128BB" w:rsidRDefault="00320385" w:rsidP="00320385">
      <w:pPr>
        <w:tabs>
          <w:tab w:val="left" w:pos="851"/>
        </w:tabs>
        <w:ind w:left="567"/>
        <w:rPr>
          <w:rFonts w:cstheme="minorHAnsi"/>
          <w:color w:val="FF0000"/>
        </w:rPr>
      </w:pPr>
    </w:p>
    <w:p w14:paraId="022E2A24" w14:textId="77777777" w:rsidR="00320385" w:rsidRPr="00E128BB" w:rsidRDefault="00D80AE1" w:rsidP="00320385">
      <w:pPr>
        <w:ind w:left="567"/>
        <w:jc w:val="center"/>
        <w:rPr>
          <w:rFonts w:cstheme="minorHAnsi"/>
        </w:rPr>
      </w:pPr>
      <m:oMath>
        <m:f>
          <m:fPr>
            <m:ctrlPr>
              <w:rPr>
                <w:rFonts w:ascii="Cambria Math" w:hAnsi="Cambria Math" w:cstheme="minorHAnsi"/>
                <w:i/>
              </w:rPr>
            </m:ctrlPr>
          </m:fPr>
          <m:num>
            <m:r>
              <m:rPr>
                <m:sty m:val="p"/>
              </m:rPr>
              <w:rPr>
                <w:rFonts w:ascii="Cambria Math" w:hAnsi="Cambria Math" w:cstheme="minorHAnsi"/>
              </w:rPr>
              <m:t>Celková potřeba člověkohodin na obsluhu a údržbu 1 DČOV za 24 měsíců nejvýhodnější nabídky [hod]</m:t>
            </m:r>
          </m:num>
          <m:den>
            <m:r>
              <m:rPr>
                <m:sty m:val="p"/>
              </m:rPr>
              <w:rPr>
                <w:rFonts w:ascii="Cambria Math" w:hAnsi="Cambria Math" w:cstheme="minorHAnsi"/>
              </w:rPr>
              <m:t xml:space="preserve"> Celková potřeba člověkohodin na obsluhu a údržbu 1 DČOV za 24 měsíců hodnocené nabídky [hod]</m:t>
            </m:r>
          </m:den>
        </m:f>
      </m:oMath>
      <w:r w:rsidR="00320385" w:rsidRPr="00E128BB">
        <w:rPr>
          <w:rFonts w:cstheme="minorHAnsi"/>
        </w:rPr>
        <w:t xml:space="preserve"> * 0,1</w:t>
      </w:r>
    </w:p>
    <w:p w14:paraId="401361E6" w14:textId="77777777" w:rsidR="00320385" w:rsidRPr="00E128BB" w:rsidRDefault="00320385" w:rsidP="00320385">
      <w:pPr>
        <w:tabs>
          <w:tab w:val="left" w:pos="851"/>
        </w:tabs>
        <w:rPr>
          <w:rFonts w:cstheme="minorHAnsi"/>
          <w:b/>
          <w:bCs/>
          <w:i/>
          <w:iCs/>
          <w:u w:val="single"/>
        </w:rPr>
      </w:pPr>
    </w:p>
    <w:p w14:paraId="429F7E96" w14:textId="1208C8C0" w:rsidR="00320385" w:rsidRPr="00E128BB" w:rsidRDefault="00F02466" w:rsidP="00320385">
      <w:pPr>
        <w:tabs>
          <w:tab w:val="left" w:pos="851"/>
        </w:tabs>
        <w:ind w:left="567"/>
        <w:rPr>
          <w:rFonts w:cstheme="minorHAnsi"/>
          <w:b/>
          <w:bCs/>
          <w:i/>
          <w:iCs/>
          <w:u w:val="single"/>
        </w:rPr>
      </w:pPr>
      <w:r>
        <w:rPr>
          <w:rFonts w:cstheme="minorHAnsi"/>
          <w:b/>
          <w:bCs/>
          <w:i/>
          <w:iCs/>
          <w:u w:val="single"/>
        </w:rPr>
        <w:t>B</w:t>
      </w:r>
      <w:r w:rsidR="00320385" w:rsidRPr="00E128BB">
        <w:rPr>
          <w:rFonts w:cstheme="minorHAnsi"/>
          <w:b/>
          <w:bCs/>
          <w:i/>
          <w:iCs/>
          <w:u w:val="single"/>
        </w:rPr>
        <w:t>.</w:t>
      </w:r>
      <w:r>
        <w:rPr>
          <w:rFonts w:cstheme="minorHAnsi"/>
          <w:b/>
          <w:bCs/>
          <w:i/>
          <w:iCs/>
          <w:u w:val="single"/>
        </w:rPr>
        <w:t>2</w:t>
      </w:r>
      <w:r w:rsidR="00320385" w:rsidRPr="00E128BB">
        <w:rPr>
          <w:rFonts w:cstheme="minorHAnsi"/>
          <w:b/>
          <w:bCs/>
          <w:i/>
          <w:iCs/>
          <w:u w:val="single"/>
        </w:rPr>
        <w:t xml:space="preserve"> – Roční produkce tekutých kalů z 1 ks DČOV navržené pro zatížení od 3,5 EO (váha: 10 %)</w:t>
      </w:r>
    </w:p>
    <w:p w14:paraId="7BC81CA7" w14:textId="43966A24" w:rsidR="00320385" w:rsidRPr="00E128BB" w:rsidRDefault="00320385" w:rsidP="00E03DAC">
      <w:pPr>
        <w:tabs>
          <w:tab w:val="left" w:pos="851"/>
        </w:tabs>
        <w:ind w:left="567"/>
        <w:jc w:val="both"/>
        <w:rPr>
          <w:rFonts w:cstheme="minorHAnsi"/>
        </w:rPr>
      </w:pPr>
      <w:r w:rsidRPr="00E128BB">
        <w:rPr>
          <w:rFonts w:cstheme="minorHAnsi"/>
        </w:rPr>
        <w:t xml:space="preserve">Pro potřeby hodnocení je rozhodující počet </w:t>
      </w:r>
      <w:r w:rsidR="0080412D" w:rsidRPr="00E128BB">
        <w:rPr>
          <w:rFonts w:cstheme="minorHAnsi"/>
        </w:rPr>
        <w:t>m</w:t>
      </w:r>
      <w:r w:rsidR="0080412D" w:rsidRPr="00E128BB">
        <w:rPr>
          <w:rFonts w:cstheme="minorHAnsi"/>
          <w:vertAlign w:val="superscript"/>
        </w:rPr>
        <w:t>3</w:t>
      </w:r>
      <w:r w:rsidRPr="00E128BB">
        <w:rPr>
          <w:rFonts w:cstheme="minorHAnsi"/>
        </w:rPr>
        <w:t xml:space="preserve"> za 1 rok dle vyplněného formuláře v příloze 2G výzvy. Nejnižší produkce m</w:t>
      </w:r>
      <w:r w:rsidRPr="00E128BB">
        <w:rPr>
          <w:rFonts w:cstheme="minorHAnsi"/>
          <w:vertAlign w:val="superscript"/>
        </w:rPr>
        <w:t>3</w:t>
      </w:r>
      <w:r w:rsidRPr="00E128BB">
        <w:rPr>
          <w:rFonts w:cstheme="minorHAnsi"/>
        </w:rPr>
        <w:t xml:space="preserve"> kalů ze všech hodnocených nabídek značí v tomto kritériu nejvýhodnější nabídku. </w:t>
      </w:r>
    </w:p>
    <w:p w14:paraId="47001C8B" w14:textId="77777777" w:rsidR="00320385" w:rsidRPr="00E128BB" w:rsidRDefault="00320385" w:rsidP="00320385">
      <w:pPr>
        <w:tabs>
          <w:tab w:val="left" w:pos="851"/>
        </w:tabs>
        <w:ind w:left="567"/>
        <w:rPr>
          <w:rFonts w:cstheme="minorHAnsi"/>
        </w:rPr>
      </w:pPr>
    </w:p>
    <w:p w14:paraId="6A53CD4C" w14:textId="51ACEF3D" w:rsidR="00320385" w:rsidRPr="00E128BB" w:rsidRDefault="00320385" w:rsidP="00320385">
      <w:pPr>
        <w:tabs>
          <w:tab w:val="left" w:pos="851"/>
        </w:tabs>
        <w:ind w:left="567"/>
        <w:rPr>
          <w:rFonts w:cstheme="minorHAnsi"/>
        </w:rPr>
      </w:pPr>
      <w:r w:rsidRPr="00E128BB">
        <w:rPr>
          <w:rFonts w:cstheme="minorHAnsi"/>
        </w:rPr>
        <w:t xml:space="preserve">Bodová hodnota </w:t>
      </w:r>
      <w:proofErr w:type="spellStart"/>
      <w:r w:rsidRPr="00E128BB">
        <w:rPr>
          <w:rFonts w:cstheme="minorHAnsi"/>
        </w:rPr>
        <w:t>podkritéria</w:t>
      </w:r>
      <w:proofErr w:type="spellEnd"/>
      <w:r w:rsidRPr="00E128BB">
        <w:rPr>
          <w:rFonts w:cstheme="minorHAnsi"/>
        </w:rPr>
        <w:t xml:space="preserve"> </w:t>
      </w:r>
      <w:r w:rsidR="00FA1BB9">
        <w:rPr>
          <w:rFonts w:cstheme="minorHAnsi"/>
        </w:rPr>
        <w:t>B.2</w:t>
      </w:r>
      <w:r w:rsidRPr="00E128BB">
        <w:rPr>
          <w:rFonts w:cstheme="minorHAnsi"/>
        </w:rPr>
        <w:t xml:space="preserve"> bude vypočtena podle vzorce: </w:t>
      </w:r>
    </w:p>
    <w:p w14:paraId="2BF7BD6B" w14:textId="77777777" w:rsidR="00320385" w:rsidRPr="00E128BB" w:rsidRDefault="00320385" w:rsidP="00320385">
      <w:pPr>
        <w:tabs>
          <w:tab w:val="left" w:pos="851"/>
        </w:tabs>
        <w:ind w:left="567"/>
        <w:rPr>
          <w:rFonts w:cstheme="minorHAnsi"/>
          <w:color w:val="FF0000"/>
        </w:rPr>
      </w:pPr>
    </w:p>
    <w:p w14:paraId="5A2A7F6C" w14:textId="77777777" w:rsidR="00320385" w:rsidRPr="00E128BB" w:rsidRDefault="00D80AE1" w:rsidP="00320385">
      <w:pPr>
        <w:ind w:left="284" w:right="-166"/>
        <w:jc w:val="center"/>
        <w:rPr>
          <w:rFonts w:cstheme="minorHAnsi"/>
        </w:rPr>
      </w:pPr>
      <m:oMath>
        <m:f>
          <m:fPr>
            <m:ctrlPr>
              <w:rPr>
                <w:rFonts w:ascii="Cambria Math" w:hAnsi="Cambria Math" w:cstheme="minorHAnsi"/>
                <w:i/>
              </w:rPr>
            </m:ctrlPr>
          </m:fPr>
          <m:num>
            <m:r>
              <m:rPr>
                <m:sty m:val="p"/>
              </m:rPr>
              <w:rPr>
                <w:rFonts w:ascii="Cambria Math" w:hAnsi="Cambria Math" w:cstheme="minorHAnsi"/>
              </w:rPr>
              <m:t xml:space="preserve">Produkce tekutých kalů z </m:t>
            </m:r>
            <m:r>
              <m:rPr>
                <m:sty m:val="b"/>
              </m:rPr>
              <w:rPr>
                <w:rFonts w:ascii="Cambria Math" w:hAnsi="Cambria Math" w:cstheme="minorHAnsi"/>
              </w:rPr>
              <m:t>1</m:t>
            </m:r>
            <m:r>
              <m:rPr>
                <m:sty m:val="p"/>
              </m:rPr>
              <w:rPr>
                <w:rFonts w:ascii="Cambria Math" w:hAnsi="Cambria Math" w:cstheme="minorHAnsi"/>
              </w:rPr>
              <m:t xml:space="preserve"> </m:t>
            </m:r>
            <m:r>
              <m:rPr>
                <m:sty m:val="b"/>
              </m:rPr>
              <w:rPr>
                <w:rFonts w:ascii="Cambria Math" w:hAnsi="Cambria Math" w:cstheme="minorHAnsi"/>
              </w:rPr>
              <m:t>ks</m:t>
            </m:r>
            <m:r>
              <m:rPr>
                <m:sty m:val="p"/>
              </m:rPr>
              <w:rPr>
                <w:rFonts w:ascii="Cambria Math" w:hAnsi="Cambria Math" w:cstheme="minorHAnsi"/>
              </w:rPr>
              <m:t xml:space="preserve"> </m:t>
            </m:r>
            <m:r>
              <m:rPr>
                <m:sty m:val="b"/>
              </m:rPr>
              <w:rPr>
                <w:rFonts w:ascii="Cambria Math" w:hAnsi="Cambria Math" w:cstheme="minorHAnsi"/>
              </w:rPr>
              <m:t>D</m:t>
            </m:r>
            <m:r>
              <m:rPr>
                <m:sty m:val="p"/>
              </m:rPr>
              <w:rPr>
                <w:rFonts w:ascii="Cambria Math" w:hAnsi="Cambria Math" w:cstheme="minorHAnsi"/>
              </w:rPr>
              <m:t>Č</m:t>
            </m:r>
            <m:r>
              <m:rPr>
                <m:sty m:val="b"/>
              </m:rPr>
              <w:rPr>
                <w:rFonts w:ascii="Cambria Math" w:hAnsi="Cambria Math" w:cstheme="minorHAnsi"/>
              </w:rPr>
              <m:t>OV</m:t>
            </m:r>
            <m:r>
              <m:rPr>
                <m:sty m:val="p"/>
              </m:rPr>
              <w:rPr>
                <w:rFonts w:ascii="Cambria Math" w:hAnsi="Cambria Math" w:cstheme="minorHAnsi"/>
              </w:rPr>
              <m:t xml:space="preserve"> </m:t>
            </m:r>
            <m:r>
              <m:rPr>
                <m:sty m:val="b"/>
              </m:rPr>
              <w:rPr>
                <w:rFonts w:ascii="Cambria Math" w:hAnsi="Cambria Math" w:cstheme="minorHAnsi"/>
              </w:rPr>
              <m:t>navr</m:t>
            </m:r>
            <m:r>
              <m:rPr>
                <m:sty m:val="p"/>
              </m:rPr>
              <w:rPr>
                <w:rFonts w:ascii="Cambria Math" w:hAnsi="Cambria Math" w:cstheme="minorHAnsi"/>
              </w:rPr>
              <m:t>ž</m:t>
            </m:r>
            <m:r>
              <m:rPr>
                <m:sty m:val="b"/>
              </m:rPr>
              <w:rPr>
                <w:rFonts w:ascii="Cambria Math" w:hAnsi="Cambria Math" w:cstheme="minorHAnsi"/>
              </w:rPr>
              <m:t>ené</m:t>
            </m:r>
            <m:r>
              <m:rPr>
                <m:sty m:val="p"/>
              </m:rPr>
              <w:rPr>
                <w:rFonts w:ascii="Cambria Math" w:hAnsi="Cambria Math" w:cstheme="minorHAnsi"/>
              </w:rPr>
              <m:t xml:space="preserve"> </m:t>
            </m:r>
            <m:r>
              <m:rPr>
                <m:sty m:val="b"/>
              </m:rPr>
              <w:rPr>
                <w:rFonts w:ascii="Cambria Math" w:hAnsi="Cambria Math" w:cstheme="minorHAnsi"/>
              </w:rPr>
              <m:t>pro</m:t>
            </m:r>
            <m:r>
              <m:rPr>
                <m:sty m:val="p"/>
              </m:rPr>
              <w:rPr>
                <w:rFonts w:ascii="Cambria Math" w:hAnsi="Cambria Math" w:cstheme="minorHAnsi"/>
              </w:rPr>
              <m:t xml:space="preserve"> </m:t>
            </m:r>
            <m:r>
              <m:rPr>
                <m:sty m:val="b"/>
              </m:rPr>
              <w:rPr>
                <w:rFonts w:ascii="Cambria Math" w:hAnsi="Cambria Math" w:cstheme="minorHAnsi"/>
              </w:rPr>
              <m:t>zat</m:t>
            </m:r>
            <m:r>
              <m:rPr>
                <m:sty m:val="p"/>
              </m:rPr>
              <w:rPr>
                <w:rFonts w:ascii="Cambria Math" w:hAnsi="Cambria Math" w:cstheme="minorHAnsi"/>
              </w:rPr>
              <m:t>íž</m:t>
            </m:r>
            <m:r>
              <m:rPr>
                <m:sty m:val="b"/>
              </m:rPr>
              <w:rPr>
                <w:rFonts w:ascii="Cambria Math" w:hAnsi="Cambria Math" w:cstheme="minorHAnsi"/>
              </w:rPr>
              <m:t>en</m:t>
            </m:r>
            <m:r>
              <m:rPr>
                <m:sty m:val="p"/>
              </m:rPr>
              <w:rPr>
                <w:rFonts w:ascii="Cambria Math" w:hAnsi="Cambria Math" w:cstheme="minorHAnsi"/>
              </w:rPr>
              <m:t xml:space="preserve">í </m:t>
            </m:r>
            <m:r>
              <m:rPr>
                <m:sty m:val="b"/>
              </m:rPr>
              <w:rPr>
                <w:rFonts w:ascii="Cambria Math" w:hAnsi="Cambria Math" w:cstheme="minorHAnsi"/>
              </w:rPr>
              <m:t>od</m:t>
            </m:r>
            <m:r>
              <m:rPr>
                <m:sty m:val="p"/>
              </m:rPr>
              <w:rPr>
                <w:rFonts w:ascii="Cambria Math" w:hAnsi="Cambria Math" w:cstheme="minorHAnsi"/>
              </w:rPr>
              <m:t xml:space="preserve"> </m:t>
            </m:r>
            <m:r>
              <m:rPr>
                <m:sty m:val="b"/>
              </m:rPr>
              <w:rPr>
                <w:rFonts w:ascii="Cambria Math" w:hAnsi="Cambria Math" w:cstheme="minorHAnsi"/>
              </w:rPr>
              <m:t>3</m:t>
            </m:r>
            <m:r>
              <m:rPr>
                <m:sty m:val="p"/>
              </m:rPr>
              <w:rPr>
                <w:rFonts w:ascii="Cambria Math" w:hAnsi="Cambria Math" w:cstheme="minorHAnsi"/>
              </w:rPr>
              <m:t>,</m:t>
            </m:r>
            <m:r>
              <m:rPr>
                <m:sty m:val="b"/>
              </m:rPr>
              <w:rPr>
                <w:rFonts w:ascii="Cambria Math" w:hAnsi="Cambria Math" w:cstheme="minorHAnsi"/>
              </w:rPr>
              <m:t>5</m:t>
            </m:r>
            <m:r>
              <m:rPr>
                <m:sty m:val="p"/>
              </m:rPr>
              <w:rPr>
                <w:rFonts w:ascii="Cambria Math" w:hAnsi="Cambria Math" w:cstheme="minorHAnsi"/>
              </w:rPr>
              <m:t xml:space="preserve"> </m:t>
            </m:r>
            <m:r>
              <m:rPr>
                <m:sty m:val="b"/>
              </m:rPr>
              <w:rPr>
                <w:rFonts w:ascii="Cambria Math" w:hAnsi="Cambria Math" w:cstheme="minorHAnsi"/>
              </w:rPr>
              <m:t>EO</m:t>
            </m:r>
            <m:r>
              <m:rPr>
                <m:sty m:val="p"/>
              </m:rPr>
              <w:rPr>
                <w:rFonts w:ascii="Cambria Math" w:hAnsi="Cambria Math" w:cstheme="minorHAnsi"/>
              </w:rPr>
              <m:t xml:space="preserve">  za 12 měsíců nejvýhodnější nabídky [m3]</m:t>
            </m:r>
          </m:num>
          <m:den>
            <m:r>
              <m:rPr>
                <m:sty m:val="p"/>
              </m:rPr>
              <w:rPr>
                <w:rFonts w:ascii="Cambria Math" w:hAnsi="Cambria Math" w:cstheme="minorHAnsi"/>
              </w:rPr>
              <m:t xml:space="preserve"> Produkce tekutých kalů z </m:t>
            </m:r>
            <m:r>
              <m:rPr>
                <m:sty m:val="b"/>
              </m:rPr>
              <w:rPr>
                <w:rFonts w:ascii="Cambria Math" w:hAnsi="Cambria Math" w:cstheme="minorHAnsi"/>
              </w:rPr>
              <m:t>1</m:t>
            </m:r>
            <m:r>
              <m:rPr>
                <m:sty m:val="p"/>
              </m:rPr>
              <w:rPr>
                <w:rFonts w:ascii="Cambria Math" w:hAnsi="Cambria Math" w:cstheme="minorHAnsi"/>
              </w:rPr>
              <m:t xml:space="preserve"> </m:t>
            </m:r>
            <m:r>
              <m:rPr>
                <m:sty m:val="b"/>
              </m:rPr>
              <w:rPr>
                <w:rFonts w:ascii="Cambria Math" w:hAnsi="Cambria Math" w:cstheme="minorHAnsi"/>
              </w:rPr>
              <m:t>ks</m:t>
            </m:r>
            <m:r>
              <m:rPr>
                <m:sty m:val="p"/>
              </m:rPr>
              <w:rPr>
                <w:rFonts w:ascii="Cambria Math" w:hAnsi="Cambria Math" w:cstheme="minorHAnsi"/>
              </w:rPr>
              <m:t xml:space="preserve"> </m:t>
            </m:r>
            <m:r>
              <m:rPr>
                <m:sty m:val="b"/>
              </m:rPr>
              <w:rPr>
                <w:rFonts w:ascii="Cambria Math" w:hAnsi="Cambria Math" w:cstheme="minorHAnsi"/>
              </w:rPr>
              <m:t>D</m:t>
            </m:r>
            <m:r>
              <m:rPr>
                <m:sty m:val="p"/>
              </m:rPr>
              <w:rPr>
                <w:rFonts w:ascii="Cambria Math" w:hAnsi="Cambria Math" w:cstheme="minorHAnsi"/>
              </w:rPr>
              <m:t>Č</m:t>
            </m:r>
            <m:r>
              <m:rPr>
                <m:sty m:val="b"/>
              </m:rPr>
              <w:rPr>
                <w:rFonts w:ascii="Cambria Math" w:hAnsi="Cambria Math" w:cstheme="minorHAnsi"/>
              </w:rPr>
              <m:t>OV</m:t>
            </m:r>
            <m:r>
              <m:rPr>
                <m:sty m:val="p"/>
              </m:rPr>
              <w:rPr>
                <w:rFonts w:ascii="Cambria Math" w:hAnsi="Cambria Math" w:cstheme="minorHAnsi"/>
              </w:rPr>
              <m:t xml:space="preserve"> </m:t>
            </m:r>
            <m:r>
              <m:rPr>
                <m:sty m:val="b"/>
              </m:rPr>
              <w:rPr>
                <w:rFonts w:ascii="Cambria Math" w:hAnsi="Cambria Math" w:cstheme="minorHAnsi"/>
              </w:rPr>
              <m:t>navr</m:t>
            </m:r>
            <m:r>
              <m:rPr>
                <m:sty m:val="p"/>
              </m:rPr>
              <w:rPr>
                <w:rFonts w:ascii="Cambria Math" w:hAnsi="Cambria Math" w:cstheme="minorHAnsi"/>
              </w:rPr>
              <m:t>ž</m:t>
            </m:r>
            <m:r>
              <m:rPr>
                <m:sty m:val="b"/>
              </m:rPr>
              <w:rPr>
                <w:rFonts w:ascii="Cambria Math" w:hAnsi="Cambria Math" w:cstheme="minorHAnsi"/>
              </w:rPr>
              <m:t>ené</m:t>
            </m:r>
            <m:r>
              <m:rPr>
                <m:sty m:val="p"/>
              </m:rPr>
              <w:rPr>
                <w:rFonts w:ascii="Cambria Math" w:hAnsi="Cambria Math" w:cstheme="minorHAnsi"/>
              </w:rPr>
              <m:t xml:space="preserve"> </m:t>
            </m:r>
            <m:r>
              <m:rPr>
                <m:sty m:val="b"/>
              </m:rPr>
              <w:rPr>
                <w:rFonts w:ascii="Cambria Math" w:hAnsi="Cambria Math" w:cstheme="minorHAnsi"/>
              </w:rPr>
              <m:t>pro</m:t>
            </m:r>
            <m:r>
              <m:rPr>
                <m:sty m:val="p"/>
              </m:rPr>
              <w:rPr>
                <w:rFonts w:ascii="Cambria Math" w:hAnsi="Cambria Math" w:cstheme="minorHAnsi"/>
              </w:rPr>
              <m:t xml:space="preserve"> </m:t>
            </m:r>
            <m:r>
              <m:rPr>
                <m:sty m:val="b"/>
              </m:rPr>
              <w:rPr>
                <w:rFonts w:ascii="Cambria Math" w:hAnsi="Cambria Math" w:cstheme="minorHAnsi"/>
              </w:rPr>
              <m:t>zat</m:t>
            </m:r>
            <m:r>
              <m:rPr>
                <m:sty m:val="p"/>
              </m:rPr>
              <w:rPr>
                <w:rFonts w:ascii="Cambria Math" w:hAnsi="Cambria Math" w:cstheme="minorHAnsi"/>
              </w:rPr>
              <m:t>íž</m:t>
            </m:r>
            <m:r>
              <m:rPr>
                <m:sty m:val="b"/>
              </m:rPr>
              <w:rPr>
                <w:rFonts w:ascii="Cambria Math" w:hAnsi="Cambria Math" w:cstheme="minorHAnsi"/>
              </w:rPr>
              <m:t>en</m:t>
            </m:r>
            <m:r>
              <m:rPr>
                <m:sty m:val="p"/>
              </m:rPr>
              <w:rPr>
                <w:rFonts w:ascii="Cambria Math" w:hAnsi="Cambria Math" w:cstheme="minorHAnsi"/>
              </w:rPr>
              <m:t xml:space="preserve">í </m:t>
            </m:r>
            <m:r>
              <m:rPr>
                <m:sty m:val="b"/>
              </m:rPr>
              <w:rPr>
                <w:rFonts w:ascii="Cambria Math" w:hAnsi="Cambria Math" w:cstheme="minorHAnsi"/>
              </w:rPr>
              <m:t>od</m:t>
            </m:r>
            <m:r>
              <m:rPr>
                <m:sty m:val="p"/>
              </m:rPr>
              <w:rPr>
                <w:rFonts w:ascii="Cambria Math" w:hAnsi="Cambria Math" w:cstheme="minorHAnsi"/>
              </w:rPr>
              <m:t xml:space="preserve"> </m:t>
            </m:r>
            <m:r>
              <m:rPr>
                <m:sty m:val="b"/>
              </m:rPr>
              <w:rPr>
                <w:rFonts w:ascii="Cambria Math" w:hAnsi="Cambria Math" w:cstheme="minorHAnsi"/>
              </w:rPr>
              <m:t>3</m:t>
            </m:r>
            <m:r>
              <m:rPr>
                <m:sty m:val="p"/>
              </m:rPr>
              <w:rPr>
                <w:rFonts w:ascii="Cambria Math" w:hAnsi="Cambria Math" w:cstheme="minorHAnsi"/>
              </w:rPr>
              <m:t>,</m:t>
            </m:r>
            <m:r>
              <m:rPr>
                <m:sty m:val="b"/>
              </m:rPr>
              <w:rPr>
                <w:rFonts w:ascii="Cambria Math" w:hAnsi="Cambria Math" w:cstheme="minorHAnsi"/>
              </w:rPr>
              <m:t>5</m:t>
            </m:r>
            <m:r>
              <m:rPr>
                <m:sty m:val="p"/>
              </m:rPr>
              <w:rPr>
                <w:rFonts w:ascii="Cambria Math" w:hAnsi="Cambria Math" w:cstheme="minorHAnsi"/>
              </w:rPr>
              <m:t xml:space="preserve"> </m:t>
            </m:r>
            <m:r>
              <m:rPr>
                <m:sty m:val="b"/>
              </m:rPr>
              <w:rPr>
                <w:rFonts w:ascii="Cambria Math" w:hAnsi="Cambria Math" w:cstheme="minorHAnsi"/>
              </w:rPr>
              <m:t>EO</m:t>
            </m:r>
            <m:r>
              <m:rPr>
                <m:sty m:val="p"/>
              </m:rPr>
              <w:rPr>
                <w:rFonts w:ascii="Cambria Math" w:hAnsi="Cambria Math" w:cstheme="minorHAnsi"/>
              </w:rPr>
              <m:t xml:space="preserve"> za 12 měsíců hodnocené nabídky [m3]</m:t>
            </m:r>
          </m:den>
        </m:f>
      </m:oMath>
      <w:r w:rsidR="00320385" w:rsidRPr="00E128BB">
        <w:rPr>
          <w:rFonts w:cstheme="minorHAnsi"/>
        </w:rPr>
        <w:t xml:space="preserve"> * 0,1</w:t>
      </w:r>
    </w:p>
    <w:p w14:paraId="2B672C00" w14:textId="77777777" w:rsidR="00320385" w:rsidRPr="00E128BB" w:rsidRDefault="00320385" w:rsidP="00320385">
      <w:pPr>
        <w:tabs>
          <w:tab w:val="left" w:pos="851"/>
        </w:tabs>
        <w:ind w:left="567"/>
        <w:rPr>
          <w:rFonts w:cstheme="minorHAnsi"/>
          <w:b/>
          <w:bCs/>
          <w:i/>
          <w:iCs/>
          <w:u w:val="single"/>
        </w:rPr>
      </w:pPr>
    </w:p>
    <w:p w14:paraId="300FC6B4" w14:textId="6EC6794C" w:rsidR="00320385" w:rsidRPr="00E128BB" w:rsidRDefault="00F02466" w:rsidP="00320385">
      <w:pPr>
        <w:tabs>
          <w:tab w:val="left" w:pos="851"/>
        </w:tabs>
        <w:ind w:left="567"/>
        <w:rPr>
          <w:rFonts w:cstheme="minorHAnsi"/>
          <w:b/>
          <w:bCs/>
          <w:i/>
          <w:iCs/>
          <w:u w:val="single"/>
        </w:rPr>
      </w:pPr>
      <w:r>
        <w:rPr>
          <w:rFonts w:cstheme="minorHAnsi"/>
          <w:b/>
          <w:bCs/>
          <w:i/>
          <w:iCs/>
          <w:u w:val="single"/>
        </w:rPr>
        <w:t>B.3</w:t>
      </w:r>
      <w:r w:rsidR="00320385" w:rsidRPr="00E128BB">
        <w:rPr>
          <w:rFonts w:cstheme="minorHAnsi"/>
          <w:b/>
          <w:bCs/>
          <w:i/>
          <w:iCs/>
          <w:u w:val="single"/>
        </w:rPr>
        <w:t xml:space="preserve"> – Doba výstavby typizovaného SO 1 ks DČOV navržené pro zatížení od 3,5 EO (váha: 5 %)</w:t>
      </w:r>
    </w:p>
    <w:p w14:paraId="6846C4E6" w14:textId="77777777" w:rsidR="00320385" w:rsidRPr="00E128BB" w:rsidRDefault="00320385" w:rsidP="00E03DAC">
      <w:pPr>
        <w:tabs>
          <w:tab w:val="left" w:pos="851"/>
        </w:tabs>
        <w:ind w:left="567"/>
        <w:jc w:val="both"/>
        <w:rPr>
          <w:rFonts w:cstheme="minorHAnsi"/>
        </w:rPr>
      </w:pPr>
      <w:r w:rsidRPr="00E128BB">
        <w:rPr>
          <w:rFonts w:cstheme="minorHAnsi"/>
        </w:rPr>
        <w:lastRenderedPageBreak/>
        <w:t xml:space="preserve">Pro potřeby hodnocení je rozhodující počet hodin dle vyplněného formuláře v příloze 2G výzvy. Nejkratší doba výstavby v hodinách ze všech hodnocených nabídek značí v tomto kritériu nejvýhodnější nabídku. </w:t>
      </w:r>
    </w:p>
    <w:p w14:paraId="7DFC9FC4" w14:textId="77777777" w:rsidR="00320385" w:rsidRPr="00E128BB" w:rsidRDefault="00320385" w:rsidP="00320385">
      <w:pPr>
        <w:tabs>
          <w:tab w:val="left" w:pos="851"/>
        </w:tabs>
        <w:ind w:left="567"/>
        <w:rPr>
          <w:rFonts w:cstheme="minorHAnsi"/>
        </w:rPr>
      </w:pPr>
    </w:p>
    <w:p w14:paraId="5F8A17D7" w14:textId="3E68C3A9" w:rsidR="00320385" w:rsidRPr="00E128BB" w:rsidRDefault="00320385" w:rsidP="00320385">
      <w:pPr>
        <w:tabs>
          <w:tab w:val="left" w:pos="851"/>
        </w:tabs>
        <w:ind w:left="567"/>
        <w:rPr>
          <w:rFonts w:cstheme="minorHAnsi"/>
        </w:rPr>
      </w:pPr>
      <w:r w:rsidRPr="00E128BB">
        <w:rPr>
          <w:rFonts w:cstheme="minorHAnsi"/>
        </w:rPr>
        <w:t xml:space="preserve">Bodová hodnota </w:t>
      </w:r>
      <w:proofErr w:type="spellStart"/>
      <w:r w:rsidRPr="00E128BB">
        <w:rPr>
          <w:rFonts w:cstheme="minorHAnsi"/>
        </w:rPr>
        <w:t>podkritéria</w:t>
      </w:r>
      <w:proofErr w:type="spellEnd"/>
      <w:r w:rsidRPr="00E128BB">
        <w:rPr>
          <w:rFonts w:cstheme="minorHAnsi"/>
        </w:rPr>
        <w:t xml:space="preserve"> </w:t>
      </w:r>
      <w:r w:rsidR="00FA1BB9">
        <w:rPr>
          <w:rFonts w:cstheme="minorHAnsi"/>
        </w:rPr>
        <w:t>B</w:t>
      </w:r>
      <w:r w:rsidRPr="00E128BB">
        <w:rPr>
          <w:rFonts w:cstheme="minorHAnsi"/>
        </w:rPr>
        <w:t>.</w:t>
      </w:r>
      <w:r w:rsidR="00FA1BB9">
        <w:rPr>
          <w:rFonts w:cstheme="minorHAnsi"/>
        </w:rPr>
        <w:t>3</w:t>
      </w:r>
      <w:r w:rsidRPr="00E128BB">
        <w:rPr>
          <w:rFonts w:cstheme="minorHAnsi"/>
        </w:rPr>
        <w:t xml:space="preserve"> bude vypočtena podle vzorce: </w:t>
      </w:r>
    </w:p>
    <w:p w14:paraId="4FC173D6" w14:textId="77777777" w:rsidR="00320385" w:rsidRPr="00E128BB" w:rsidRDefault="00320385" w:rsidP="00320385">
      <w:pPr>
        <w:tabs>
          <w:tab w:val="left" w:pos="851"/>
        </w:tabs>
        <w:ind w:left="567"/>
        <w:rPr>
          <w:rFonts w:cstheme="minorHAnsi"/>
          <w:color w:val="FF0000"/>
        </w:rPr>
      </w:pPr>
    </w:p>
    <w:p w14:paraId="4B85C5B0" w14:textId="77777777" w:rsidR="00320385" w:rsidRPr="00E128BB" w:rsidRDefault="00D80AE1" w:rsidP="00320385">
      <w:pPr>
        <w:ind w:left="567"/>
        <w:jc w:val="center"/>
        <w:rPr>
          <w:rFonts w:cstheme="minorHAnsi"/>
        </w:rPr>
      </w:pPr>
      <m:oMath>
        <m:f>
          <m:fPr>
            <m:ctrlPr>
              <w:rPr>
                <w:rFonts w:ascii="Cambria Math" w:hAnsi="Cambria Math" w:cstheme="minorHAnsi"/>
                <w:i/>
              </w:rPr>
            </m:ctrlPr>
          </m:fPr>
          <m:num>
            <m:r>
              <m:rPr>
                <m:sty m:val="p"/>
              </m:rPr>
              <w:rPr>
                <w:rFonts w:ascii="Cambria Math" w:hAnsi="Cambria Math" w:cstheme="minorHAnsi"/>
              </w:rPr>
              <m:t xml:space="preserve">Doba výstavby typizovaného SO </m:t>
            </m:r>
            <m:r>
              <m:rPr>
                <m:sty m:val="b"/>
              </m:rPr>
              <w:rPr>
                <w:rFonts w:ascii="Cambria Math" w:hAnsi="Cambria Math" w:cstheme="minorHAnsi"/>
              </w:rPr>
              <m:t>1</m:t>
            </m:r>
            <m:r>
              <m:rPr>
                <m:sty m:val="p"/>
              </m:rPr>
              <w:rPr>
                <w:rFonts w:ascii="Cambria Math" w:hAnsi="Cambria Math" w:cstheme="minorHAnsi"/>
              </w:rPr>
              <m:t xml:space="preserve"> </m:t>
            </m:r>
            <m:r>
              <m:rPr>
                <m:sty m:val="b"/>
              </m:rPr>
              <w:rPr>
                <w:rFonts w:ascii="Cambria Math" w:hAnsi="Cambria Math" w:cstheme="minorHAnsi"/>
              </w:rPr>
              <m:t>ks</m:t>
            </m:r>
            <m:r>
              <m:rPr>
                <m:sty m:val="p"/>
              </m:rPr>
              <w:rPr>
                <w:rFonts w:ascii="Cambria Math" w:hAnsi="Cambria Math" w:cstheme="minorHAnsi"/>
              </w:rPr>
              <m:t xml:space="preserve"> </m:t>
            </m:r>
            <m:r>
              <m:rPr>
                <m:sty m:val="b"/>
              </m:rPr>
              <w:rPr>
                <w:rFonts w:ascii="Cambria Math" w:hAnsi="Cambria Math" w:cstheme="minorHAnsi"/>
              </w:rPr>
              <m:t>D</m:t>
            </m:r>
            <m:r>
              <m:rPr>
                <m:sty m:val="p"/>
              </m:rPr>
              <w:rPr>
                <w:rFonts w:ascii="Cambria Math" w:hAnsi="Cambria Math" w:cstheme="minorHAnsi"/>
              </w:rPr>
              <m:t>Č</m:t>
            </m:r>
            <m:r>
              <m:rPr>
                <m:sty m:val="b"/>
              </m:rPr>
              <w:rPr>
                <w:rFonts w:ascii="Cambria Math" w:hAnsi="Cambria Math" w:cstheme="minorHAnsi"/>
              </w:rPr>
              <m:t>OV</m:t>
            </m:r>
            <m:r>
              <m:rPr>
                <m:sty m:val="p"/>
              </m:rPr>
              <w:rPr>
                <w:rFonts w:ascii="Cambria Math" w:hAnsi="Cambria Math" w:cstheme="minorHAnsi"/>
              </w:rPr>
              <m:t xml:space="preserve"> </m:t>
            </m:r>
            <m:r>
              <m:rPr>
                <m:sty m:val="b"/>
              </m:rPr>
              <w:rPr>
                <w:rFonts w:ascii="Cambria Math" w:hAnsi="Cambria Math" w:cstheme="minorHAnsi"/>
              </w:rPr>
              <m:t>navr</m:t>
            </m:r>
            <m:r>
              <m:rPr>
                <m:sty m:val="p"/>
              </m:rPr>
              <w:rPr>
                <w:rFonts w:ascii="Cambria Math" w:hAnsi="Cambria Math" w:cstheme="minorHAnsi"/>
              </w:rPr>
              <m:t>ž</m:t>
            </m:r>
            <m:r>
              <m:rPr>
                <m:sty m:val="b"/>
              </m:rPr>
              <w:rPr>
                <w:rFonts w:ascii="Cambria Math" w:hAnsi="Cambria Math" w:cstheme="minorHAnsi"/>
              </w:rPr>
              <m:t>ené</m:t>
            </m:r>
            <m:r>
              <m:rPr>
                <m:sty m:val="p"/>
              </m:rPr>
              <w:rPr>
                <w:rFonts w:ascii="Cambria Math" w:hAnsi="Cambria Math" w:cstheme="minorHAnsi"/>
              </w:rPr>
              <m:t xml:space="preserve"> </m:t>
            </m:r>
            <m:r>
              <m:rPr>
                <m:sty m:val="b"/>
              </m:rPr>
              <w:rPr>
                <w:rFonts w:ascii="Cambria Math" w:hAnsi="Cambria Math" w:cstheme="minorHAnsi"/>
              </w:rPr>
              <m:t>pro</m:t>
            </m:r>
            <m:r>
              <m:rPr>
                <m:sty m:val="p"/>
              </m:rPr>
              <w:rPr>
                <w:rFonts w:ascii="Cambria Math" w:hAnsi="Cambria Math" w:cstheme="minorHAnsi"/>
              </w:rPr>
              <m:t xml:space="preserve"> </m:t>
            </m:r>
            <m:r>
              <m:rPr>
                <m:sty m:val="b"/>
              </m:rPr>
              <w:rPr>
                <w:rFonts w:ascii="Cambria Math" w:hAnsi="Cambria Math" w:cstheme="minorHAnsi"/>
              </w:rPr>
              <m:t>zat</m:t>
            </m:r>
            <m:r>
              <m:rPr>
                <m:sty m:val="p"/>
              </m:rPr>
              <w:rPr>
                <w:rFonts w:ascii="Cambria Math" w:hAnsi="Cambria Math" w:cstheme="minorHAnsi"/>
              </w:rPr>
              <m:t>íž</m:t>
            </m:r>
            <m:r>
              <m:rPr>
                <m:sty m:val="b"/>
              </m:rPr>
              <w:rPr>
                <w:rFonts w:ascii="Cambria Math" w:hAnsi="Cambria Math" w:cstheme="minorHAnsi"/>
              </w:rPr>
              <m:t>en</m:t>
            </m:r>
            <m:r>
              <m:rPr>
                <m:sty m:val="p"/>
              </m:rPr>
              <w:rPr>
                <w:rFonts w:ascii="Cambria Math" w:hAnsi="Cambria Math" w:cstheme="minorHAnsi"/>
              </w:rPr>
              <m:t xml:space="preserve">í </m:t>
            </m:r>
            <m:r>
              <m:rPr>
                <m:sty m:val="b"/>
              </m:rPr>
              <w:rPr>
                <w:rFonts w:ascii="Cambria Math" w:hAnsi="Cambria Math" w:cstheme="minorHAnsi"/>
              </w:rPr>
              <m:t>od</m:t>
            </m:r>
            <m:r>
              <m:rPr>
                <m:sty m:val="p"/>
              </m:rPr>
              <w:rPr>
                <w:rFonts w:ascii="Cambria Math" w:hAnsi="Cambria Math" w:cstheme="minorHAnsi"/>
              </w:rPr>
              <m:t xml:space="preserve"> </m:t>
            </m:r>
            <m:r>
              <m:rPr>
                <m:sty m:val="b"/>
              </m:rPr>
              <w:rPr>
                <w:rFonts w:ascii="Cambria Math" w:hAnsi="Cambria Math" w:cstheme="minorHAnsi"/>
              </w:rPr>
              <m:t>3</m:t>
            </m:r>
            <m:r>
              <m:rPr>
                <m:sty m:val="p"/>
              </m:rPr>
              <w:rPr>
                <w:rFonts w:ascii="Cambria Math" w:hAnsi="Cambria Math" w:cstheme="minorHAnsi"/>
              </w:rPr>
              <m:t>,</m:t>
            </m:r>
            <m:r>
              <m:rPr>
                <m:sty m:val="b"/>
              </m:rPr>
              <w:rPr>
                <w:rFonts w:ascii="Cambria Math" w:hAnsi="Cambria Math" w:cstheme="minorHAnsi"/>
              </w:rPr>
              <m:t>5</m:t>
            </m:r>
            <m:r>
              <m:rPr>
                <m:sty m:val="p"/>
              </m:rPr>
              <w:rPr>
                <w:rFonts w:ascii="Cambria Math" w:hAnsi="Cambria Math" w:cstheme="minorHAnsi"/>
              </w:rPr>
              <m:t xml:space="preserve"> </m:t>
            </m:r>
            <m:r>
              <m:rPr>
                <m:sty m:val="b"/>
              </m:rPr>
              <w:rPr>
                <w:rFonts w:ascii="Cambria Math" w:hAnsi="Cambria Math" w:cstheme="minorHAnsi"/>
              </w:rPr>
              <m:t>EO</m:t>
            </m:r>
            <m:r>
              <m:rPr>
                <m:sty m:val="p"/>
              </m:rPr>
              <w:rPr>
                <w:rFonts w:ascii="Cambria Math" w:hAnsi="Cambria Math" w:cstheme="minorHAnsi"/>
              </w:rPr>
              <m:t xml:space="preserve"> nejvýhodnější nabídky [hod]</m:t>
            </m:r>
          </m:num>
          <m:den>
            <m:r>
              <m:rPr>
                <m:sty m:val="p"/>
              </m:rPr>
              <w:rPr>
                <w:rFonts w:ascii="Cambria Math" w:hAnsi="Cambria Math" w:cstheme="minorHAnsi"/>
              </w:rPr>
              <m:t xml:space="preserve"> Doba výstavby typizovaného SO </m:t>
            </m:r>
            <m:r>
              <m:rPr>
                <m:sty m:val="b"/>
              </m:rPr>
              <w:rPr>
                <w:rFonts w:ascii="Cambria Math" w:hAnsi="Cambria Math" w:cstheme="minorHAnsi"/>
              </w:rPr>
              <m:t>1</m:t>
            </m:r>
            <m:r>
              <m:rPr>
                <m:sty m:val="p"/>
              </m:rPr>
              <w:rPr>
                <w:rFonts w:ascii="Cambria Math" w:hAnsi="Cambria Math" w:cstheme="minorHAnsi"/>
              </w:rPr>
              <m:t xml:space="preserve"> </m:t>
            </m:r>
            <m:r>
              <m:rPr>
                <m:sty m:val="b"/>
              </m:rPr>
              <w:rPr>
                <w:rFonts w:ascii="Cambria Math" w:hAnsi="Cambria Math" w:cstheme="minorHAnsi"/>
              </w:rPr>
              <m:t>ks</m:t>
            </m:r>
            <m:r>
              <m:rPr>
                <m:sty m:val="p"/>
              </m:rPr>
              <w:rPr>
                <w:rFonts w:ascii="Cambria Math" w:hAnsi="Cambria Math" w:cstheme="minorHAnsi"/>
              </w:rPr>
              <m:t xml:space="preserve"> </m:t>
            </m:r>
            <m:r>
              <m:rPr>
                <m:sty m:val="b"/>
              </m:rPr>
              <w:rPr>
                <w:rFonts w:ascii="Cambria Math" w:hAnsi="Cambria Math" w:cstheme="minorHAnsi"/>
              </w:rPr>
              <m:t>D</m:t>
            </m:r>
            <m:r>
              <m:rPr>
                <m:sty m:val="p"/>
              </m:rPr>
              <w:rPr>
                <w:rFonts w:ascii="Cambria Math" w:hAnsi="Cambria Math" w:cstheme="minorHAnsi"/>
              </w:rPr>
              <m:t>Č</m:t>
            </m:r>
            <m:r>
              <m:rPr>
                <m:sty m:val="b"/>
              </m:rPr>
              <w:rPr>
                <w:rFonts w:ascii="Cambria Math" w:hAnsi="Cambria Math" w:cstheme="minorHAnsi"/>
              </w:rPr>
              <m:t>OV</m:t>
            </m:r>
            <m:r>
              <m:rPr>
                <m:sty m:val="p"/>
              </m:rPr>
              <w:rPr>
                <w:rFonts w:ascii="Cambria Math" w:hAnsi="Cambria Math" w:cstheme="minorHAnsi"/>
              </w:rPr>
              <m:t xml:space="preserve"> </m:t>
            </m:r>
            <m:r>
              <m:rPr>
                <m:sty m:val="b"/>
              </m:rPr>
              <w:rPr>
                <w:rFonts w:ascii="Cambria Math" w:hAnsi="Cambria Math" w:cstheme="minorHAnsi"/>
              </w:rPr>
              <m:t>navr</m:t>
            </m:r>
            <m:r>
              <m:rPr>
                <m:sty m:val="p"/>
              </m:rPr>
              <w:rPr>
                <w:rFonts w:ascii="Cambria Math" w:hAnsi="Cambria Math" w:cstheme="minorHAnsi"/>
              </w:rPr>
              <m:t>ž</m:t>
            </m:r>
            <m:r>
              <m:rPr>
                <m:sty m:val="b"/>
              </m:rPr>
              <w:rPr>
                <w:rFonts w:ascii="Cambria Math" w:hAnsi="Cambria Math" w:cstheme="minorHAnsi"/>
              </w:rPr>
              <m:t>ené</m:t>
            </m:r>
            <m:r>
              <m:rPr>
                <m:sty m:val="p"/>
              </m:rPr>
              <w:rPr>
                <w:rFonts w:ascii="Cambria Math" w:hAnsi="Cambria Math" w:cstheme="minorHAnsi"/>
              </w:rPr>
              <m:t xml:space="preserve"> </m:t>
            </m:r>
            <m:r>
              <m:rPr>
                <m:sty m:val="b"/>
              </m:rPr>
              <w:rPr>
                <w:rFonts w:ascii="Cambria Math" w:hAnsi="Cambria Math" w:cstheme="minorHAnsi"/>
              </w:rPr>
              <m:t>pro</m:t>
            </m:r>
            <m:r>
              <m:rPr>
                <m:sty m:val="p"/>
              </m:rPr>
              <w:rPr>
                <w:rFonts w:ascii="Cambria Math" w:hAnsi="Cambria Math" w:cstheme="minorHAnsi"/>
              </w:rPr>
              <m:t xml:space="preserve"> </m:t>
            </m:r>
            <m:r>
              <m:rPr>
                <m:sty m:val="b"/>
              </m:rPr>
              <w:rPr>
                <w:rFonts w:ascii="Cambria Math" w:hAnsi="Cambria Math" w:cstheme="minorHAnsi"/>
              </w:rPr>
              <m:t>zat</m:t>
            </m:r>
            <m:r>
              <m:rPr>
                <m:sty m:val="p"/>
              </m:rPr>
              <w:rPr>
                <w:rFonts w:ascii="Cambria Math" w:hAnsi="Cambria Math" w:cstheme="minorHAnsi"/>
              </w:rPr>
              <m:t>íž</m:t>
            </m:r>
            <m:r>
              <m:rPr>
                <m:sty m:val="b"/>
              </m:rPr>
              <w:rPr>
                <w:rFonts w:ascii="Cambria Math" w:hAnsi="Cambria Math" w:cstheme="minorHAnsi"/>
              </w:rPr>
              <m:t>en</m:t>
            </m:r>
            <m:r>
              <m:rPr>
                <m:sty m:val="p"/>
              </m:rPr>
              <w:rPr>
                <w:rFonts w:ascii="Cambria Math" w:hAnsi="Cambria Math" w:cstheme="minorHAnsi"/>
              </w:rPr>
              <m:t xml:space="preserve">í </m:t>
            </m:r>
            <m:r>
              <m:rPr>
                <m:sty m:val="b"/>
              </m:rPr>
              <w:rPr>
                <w:rFonts w:ascii="Cambria Math" w:hAnsi="Cambria Math" w:cstheme="minorHAnsi"/>
              </w:rPr>
              <m:t>od</m:t>
            </m:r>
            <m:r>
              <m:rPr>
                <m:sty m:val="p"/>
              </m:rPr>
              <w:rPr>
                <w:rFonts w:ascii="Cambria Math" w:hAnsi="Cambria Math" w:cstheme="minorHAnsi"/>
              </w:rPr>
              <m:t xml:space="preserve"> </m:t>
            </m:r>
            <m:r>
              <m:rPr>
                <m:sty m:val="b"/>
              </m:rPr>
              <w:rPr>
                <w:rFonts w:ascii="Cambria Math" w:hAnsi="Cambria Math" w:cstheme="minorHAnsi"/>
              </w:rPr>
              <m:t>3</m:t>
            </m:r>
            <m:r>
              <m:rPr>
                <m:sty m:val="p"/>
              </m:rPr>
              <w:rPr>
                <w:rFonts w:ascii="Cambria Math" w:hAnsi="Cambria Math" w:cstheme="minorHAnsi"/>
              </w:rPr>
              <m:t>,</m:t>
            </m:r>
            <m:r>
              <m:rPr>
                <m:sty m:val="b"/>
              </m:rPr>
              <w:rPr>
                <w:rFonts w:ascii="Cambria Math" w:hAnsi="Cambria Math" w:cstheme="minorHAnsi"/>
              </w:rPr>
              <m:t>5</m:t>
            </m:r>
            <m:r>
              <m:rPr>
                <m:sty m:val="p"/>
              </m:rPr>
              <w:rPr>
                <w:rFonts w:ascii="Cambria Math" w:hAnsi="Cambria Math" w:cstheme="minorHAnsi"/>
              </w:rPr>
              <m:t xml:space="preserve"> </m:t>
            </m:r>
            <m:r>
              <m:rPr>
                <m:sty m:val="b"/>
              </m:rPr>
              <w:rPr>
                <w:rFonts w:ascii="Cambria Math" w:hAnsi="Cambria Math" w:cstheme="minorHAnsi"/>
              </w:rPr>
              <m:t>EO</m:t>
            </m:r>
            <m:r>
              <m:rPr>
                <m:sty m:val="p"/>
              </m:rPr>
              <w:rPr>
                <w:rFonts w:ascii="Cambria Math" w:hAnsi="Cambria Math" w:cstheme="minorHAnsi"/>
              </w:rPr>
              <m:t xml:space="preserve"> hodnocené nabídky [hod]</m:t>
            </m:r>
          </m:den>
        </m:f>
      </m:oMath>
      <w:r w:rsidR="00320385" w:rsidRPr="00E128BB">
        <w:rPr>
          <w:rFonts w:cstheme="minorHAnsi"/>
        </w:rPr>
        <w:t xml:space="preserve"> * 0,05</w:t>
      </w:r>
    </w:p>
    <w:p w14:paraId="54F43EFB" w14:textId="77777777" w:rsidR="00320385" w:rsidRPr="00E128BB" w:rsidRDefault="00320385" w:rsidP="00E03DAC">
      <w:pPr>
        <w:tabs>
          <w:tab w:val="left" w:pos="851"/>
        </w:tabs>
        <w:rPr>
          <w:rFonts w:cstheme="minorHAnsi"/>
          <w:b/>
          <w:bCs/>
          <w:i/>
          <w:iCs/>
          <w:u w:val="single"/>
        </w:rPr>
      </w:pPr>
    </w:p>
    <w:p w14:paraId="39210437" w14:textId="77777777" w:rsidR="00320385" w:rsidRPr="00E128BB" w:rsidRDefault="00320385" w:rsidP="00320385">
      <w:pPr>
        <w:tabs>
          <w:tab w:val="left" w:pos="851"/>
        </w:tabs>
        <w:ind w:left="567"/>
        <w:rPr>
          <w:rFonts w:cstheme="minorHAnsi"/>
          <w:b/>
          <w:bCs/>
          <w:i/>
          <w:iCs/>
          <w:u w:val="single"/>
        </w:rPr>
      </w:pPr>
    </w:p>
    <w:p w14:paraId="42AB9470" w14:textId="7B4F9A71" w:rsidR="00320385" w:rsidRPr="00E128BB" w:rsidRDefault="00F02466" w:rsidP="00320385">
      <w:pPr>
        <w:tabs>
          <w:tab w:val="left" w:pos="851"/>
        </w:tabs>
        <w:ind w:left="567"/>
        <w:rPr>
          <w:rFonts w:cstheme="minorHAnsi"/>
          <w:b/>
          <w:bCs/>
          <w:i/>
          <w:iCs/>
          <w:u w:val="single"/>
        </w:rPr>
      </w:pPr>
      <w:r>
        <w:rPr>
          <w:rFonts w:cstheme="minorHAnsi"/>
          <w:b/>
          <w:bCs/>
          <w:i/>
          <w:iCs/>
          <w:u w:val="single"/>
        </w:rPr>
        <w:t>B</w:t>
      </w:r>
      <w:r w:rsidR="00320385" w:rsidRPr="00E128BB">
        <w:rPr>
          <w:rFonts w:cstheme="minorHAnsi"/>
          <w:b/>
          <w:bCs/>
          <w:i/>
          <w:iCs/>
          <w:u w:val="single"/>
        </w:rPr>
        <w:t>.</w:t>
      </w:r>
      <w:r>
        <w:rPr>
          <w:rFonts w:cstheme="minorHAnsi"/>
          <w:b/>
          <w:bCs/>
          <w:i/>
          <w:iCs/>
          <w:u w:val="single"/>
        </w:rPr>
        <w:t>4</w:t>
      </w:r>
      <w:r w:rsidR="00320385" w:rsidRPr="00E128BB">
        <w:rPr>
          <w:rFonts w:cstheme="minorHAnsi"/>
          <w:b/>
          <w:bCs/>
          <w:i/>
          <w:iCs/>
          <w:u w:val="single"/>
        </w:rPr>
        <w:t xml:space="preserve"> – Zastavěná plocha typizovaného SO 1 ks DČOV navržené pro zatížení od 3,5 EO (váha: 5 %)</w:t>
      </w:r>
    </w:p>
    <w:p w14:paraId="4B6A5A17" w14:textId="77777777" w:rsidR="00320385" w:rsidRDefault="00320385" w:rsidP="00E03DAC">
      <w:pPr>
        <w:tabs>
          <w:tab w:val="left" w:pos="851"/>
        </w:tabs>
        <w:ind w:left="567"/>
        <w:jc w:val="both"/>
        <w:rPr>
          <w:rFonts w:cstheme="minorHAnsi"/>
        </w:rPr>
      </w:pPr>
      <w:r w:rsidRPr="00E128BB">
        <w:rPr>
          <w:rFonts w:cstheme="minorHAnsi"/>
        </w:rPr>
        <w:t>Pro potřeby hodnocení je rozhodující plocha v m</w:t>
      </w:r>
      <w:r w:rsidRPr="00E128BB">
        <w:rPr>
          <w:rFonts w:cstheme="minorHAnsi"/>
          <w:vertAlign w:val="superscript"/>
        </w:rPr>
        <w:t>2</w:t>
      </w:r>
      <w:r w:rsidRPr="00E128BB">
        <w:rPr>
          <w:rFonts w:cstheme="minorHAnsi"/>
        </w:rPr>
        <w:t xml:space="preserve"> dle vyplněného formuláře v příloze 2G výzvy. Nejnižší nároky na zastavěnou plochu v m</w:t>
      </w:r>
      <w:r w:rsidRPr="00E128BB">
        <w:rPr>
          <w:rFonts w:cstheme="minorHAnsi"/>
          <w:vertAlign w:val="superscript"/>
        </w:rPr>
        <w:t>2</w:t>
      </w:r>
      <w:r w:rsidRPr="00E128BB">
        <w:rPr>
          <w:rFonts w:cstheme="minorHAnsi"/>
        </w:rPr>
        <w:t xml:space="preserve"> ze všech hodnocených nabídek značí v tomto kritériu nejvýhodnější nabídku. </w:t>
      </w:r>
    </w:p>
    <w:p w14:paraId="4695B533" w14:textId="77777777" w:rsidR="00E03DAC" w:rsidRPr="00E128BB" w:rsidRDefault="00E03DAC" w:rsidP="00E03DAC">
      <w:pPr>
        <w:tabs>
          <w:tab w:val="left" w:pos="851"/>
        </w:tabs>
        <w:ind w:left="567"/>
        <w:jc w:val="both"/>
        <w:rPr>
          <w:rFonts w:cstheme="minorHAnsi"/>
        </w:rPr>
      </w:pPr>
    </w:p>
    <w:p w14:paraId="4A0EF02F" w14:textId="4A4BD141" w:rsidR="00320385" w:rsidRPr="00E128BB" w:rsidRDefault="00320385" w:rsidP="00320385">
      <w:pPr>
        <w:tabs>
          <w:tab w:val="left" w:pos="851"/>
        </w:tabs>
        <w:ind w:left="567"/>
        <w:rPr>
          <w:rFonts w:cstheme="minorHAnsi"/>
        </w:rPr>
      </w:pPr>
      <w:r w:rsidRPr="00E128BB">
        <w:rPr>
          <w:rFonts w:cstheme="minorHAnsi"/>
        </w:rPr>
        <w:t xml:space="preserve">Bodová hodnota </w:t>
      </w:r>
      <w:proofErr w:type="spellStart"/>
      <w:r w:rsidRPr="00E128BB">
        <w:rPr>
          <w:rFonts w:cstheme="minorHAnsi"/>
        </w:rPr>
        <w:t>podkritéria</w:t>
      </w:r>
      <w:proofErr w:type="spellEnd"/>
      <w:r w:rsidRPr="00E128BB">
        <w:rPr>
          <w:rFonts w:cstheme="minorHAnsi"/>
        </w:rPr>
        <w:t xml:space="preserve"> </w:t>
      </w:r>
      <w:r w:rsidR="00FA1BB9">
        <w:rPr>
          <w:rFonts w:cstheme="minorHAnsi"/>
        </w:rPr>
        <w:t>B</w:t>
      </w:r>
      <w:r w:rsidRPr="00E128BB">
        <w:rPr>
          <w:rFonts w:cstheme="minorHAnsi"/>
        </w:rPr>
        <w:t>.</w:t>
      </w:r>
      <w:r w:rsidR="00FA1BB9">
        <w:rPr>
          <w:rFonts w:cstheme="minorHAnsi"/>
        </w:rPr>
        <w:t>4</w:t>
      </w:r>
      <w:r w:rsidRPr="00E128BB">
        <w:rPr>
          <w:rFonts w:cstheme="minorHAnsi"/>
        </w:rPr>
        <w:t xml:space="preserve"> bude vypočtena podle vzorce: </w:t>
      </w:r>
    </w:p>
    <w:p w14:paraId="3A210E05" w14:textId="77777777" w:rsidR="00320385" w:rsidRPr="00E128BB" w:rsidRDefault="00320385" w:rsidP="00320385">
      <w:pPr>
        <w:tabs>
          <w:tab w:val="left" w:pos="851"/>
        </w:tabs>
        <w:ind w:left="567"/>
        <w:rPr>
          <w:rFonts w:cstheme="minorHAnsi"/>
          <w:color w:val="FF0000"/>
        </w:rPr>
      </w:pPr>
    </w:p>
    <w:p w14:paraId="4075C630" w14:textId="18BDF253" w:rsidR="00320385" w:rsidRPr="00E128BB" w:rsidRDefault="00D80AE1" w:rsidP="00F02466">
      <w:pPr>
        <w:jc w:val="center"/>
        <w:rPr>
          <w:rFonts w:cstheme="minorHAnsi"/>
        </w:rPr>
      </w:pPr>
      <m:oMath>
        <m:f>
          <m:fPr>
            <m:ctrlPr>
              <w:rPr>
                <w:rFonts w:ascii="Cambria Math" w:hAnsi="Cambria Math" w:cstheme="minorHAnsi"/>
                <w:i/>
              </w:rPr>
            </m:ctrlPr>
          </m:fPr>
          <m:num>
            <m:r>
              <m:rPr>
                <m:sty m:val="p"/>
              </m:rPr>
              <w:rPr>
                <w:rFonts w:ascii="Cambria Math" w:hAnsi="Cambria Math" w:cstheme="minorHAnsi"/>
              </w:rPr>
              <m:t xml:space="preserve">Zastavěná plocha typizovaného SO </m:t>
            </m:r>
            <m:r>
              <m:rPr>
                <m:sty m:val="b"/>
              </m:rPr>
              <w:rPr>
                <w:rFonts w:ascii="Cambria Math" w:hAnsi="Cambria Math" w:cstheme="minorHAnsi"/>
              </w:rPr>
              <m:t>1</m:t>
            </m:r>
            <m:r>
              <m:rPr>
                <m:sty m:val="p"/>
              </m:rPr>
              <w:rPr>
                <w:rFonts w:ascii="Cambria Math" w:hAnsi="Cambria Math" w:cstheme="minorHAnsi"/>
              </w:rPr>
              <m:t xml:space="preserve"> </m:t>
            </m:r>
            <m:r>
              <m:rPr>
                <m:sty m:val="b"/>
              </m:rPr>
              <w:rPr>
                <w:rFonts w:ascii="Cambria Math" w:hAnsi="Cambria Math" w:cstheme="minorHAnsi"/>
              </w:rPr>
              <m:t>ks</m:t>
            </m:r>
            <m:r>
              <m:rPr>
                <m:sty m:val="p"/>
              </m:rPr>
              <w:rPr>
                <w:rFonts w:ascii="Cambria Math" w:hAnsi="Cambria Math" w:cstheme="minorHAnsi"/>
              </w:rPr>
              <m:t xml:space="preserve"> </m:t>
            </m:r>
            <m:r>
              <m:rPr>
                <m:sty m:val="b"/>
              </m:rPr>
              <w:rPr>
                <w:rFonts w:ascii="Cambria Math" w:hAnsi="Cambria Math" w:cstheme="minorHAnsi"/>
              </w:rPr>
              <m:t>D</m:t>
            </m:r>
            <m:r>
              <m:rPr>
                <m:sty m:val="p"/>
              </m:rPr>
              <w:rPr>
                <w:rFonts w:ascii="Cambria Math" w:hAnsi="Cambria Math" w:cstheme="minorHAnsi"/>
              </w:rPr>
              <m:t>Č</m:t>
            </m:r>
            <m:r>
              <m:rPr>
                <m:sty m:val="b"/>
              </m:rPr>
              <w:rPr>
                <w:rFonts w:ascii="Cambria Math" w:hAnsi="Cambria Math" w:cstheme="minorHAnsi"/>
              </w:rPr>
              <m:t>OV</m:t>
            </m:r>
            <m:r>
              <m:rPr>
                <m:sty m:val="p"/>
              </m:rPr>
              <w:rPr>
                <w:rFonts w:ascii="Cambria Math" w:hAnsi="Cambria Math" w:cstheme="minorHAnsi"/>
              </w:rPr>
              <m:t xml:space="preserve"> </m:t>
            </m:r>
            <m:r>
              <m:rPr>
                <m:sty m:val="b"/>
              </m:rPr>
              <w:rPr>
                <w:rFonts w:ascii="Cambria Math" w:hAnsi="Cambria Math" w:cstheme="minorHAnsi"/>
              </w:rPr>
              <m:t>navr</m:t>
            </m:r>
            <m:r>
              <m:rPr>
                <m:sty m:val="p"/>
              </m:rPr>
              <w:rPr>
                <w:rFonts w:ascii="Cambria Math" w:hAnsi="Cambria Math" w:cstheme="minorHAnsi"/>
              </w:rPr>
              <m:t>ž</m:t>
            </m:r>
            <m:r>
              <m:rPr>
                <m:sty m:val="b"/>
              </m:rPr>
              <w:rPr>
                <w:rFonts w:ascii="Cambria Math" w:hAnsi="Cambria Math" w:cstheme="minorHAnsi"/>
              </w:rPr>
              <m:t>ené</m:t>
            </m:r>
            <m:r>
              <m:rPr>
                <m:sty m:val="p"/>
              </m:rPr>
              <w:rPr>
                <w:rFonts w:ascii="Cambria Math" w:hAnsi="Cambria Math" w:cstheme="minorHAnsi"/>
              </w:rPr>
              <m:t xml:space="preserve"> </m:t>
            </m:r>
            <m:r>
              <m:rPr>
                <m:sty m:val="b"/>
              </m:rPr>
              <w:rPr>
                <w:rFonts w:ascii="Cambria Math" w:hAnsi="Cambria Math" w:cstheme="minorHAnsi"/>
              </w:rPr>
              <m:t>pro</m:t>
            </m:r>
            <m:r>
              <m:rPr>
                <m:sty m:val="p"/>
              </m:rPr>
              <w:rPr>
                <w:rFonts w:ascii="Cambria Math" w:hAnsi="Cambria Math" w:cstheme="minorHAnsi"/>
              </w:rPr>
              <m:t xml:space="preserve"> </m:t>
            </m:r>
            <m:r>
              <m:rPr>
                <m:sty m:val="b"/>
              </m:rPr>
              <w:rPr>
                <w:rFonts w:ascii="Cambria Math" w:hAnsi="Cambria Math" w:cstheme="minorHAnsi"/>
              </w:rPr>
              <m:t>zat</m:t>
            </m:r>
            <m:r>
              <m:rPr>
                <m:sty m:val="p"/>
              </m:rPr>
              <w:rPr>
                <w:rFonts w:ascii="Cambria Math" w:hAnsi="Cambria Math" w:cstheme="minorHAnsi"/>
              </w:rPr>
              <m:t>íž</m:t>
            </m:r>
            <m:r>
              <m:rPr>
                <m:sty m:val="b"/>
              </m:rPr>
              <w:rPr>
                <w:rFonts w:ascii="Cambria Math" w:hAnsi="Cambria Math" w:cstheme="minorHAnsi"/>
              </w:rPr>
              <m:t>en</m:t>
            </m:r>
            <m:r>
              <m:rPr>
                <m:sty m:val="p"/>
              </m:rPr>
              <w:rPr>
                <w:rFonts w:ascii="Cambria Math" w:hAnsi="Cambria Math" w:cstheme="minorHAnsi"/>
              </w:rPr>
              <m:t xml:space="preserve">í </m:t>
            </m:r>
            <m:r>
              <m:rPr>
                <m:sty m:val="b"/>
              </m:rPr>
              <w:rPr>
                <w:rFonts w:ascii="Cambria Math" w:hAnsi="Cambria Math" w:cstheme="minorHAnsi"/>
              </w:rPr>
              <m:t>od</m:t>
            </m:r>
            <m:r>
              <m:rPr>
                <m:sty m:val="p"/>
              </m:rPr>
              <w:rPr>
                <w:rFonts w:ascii="Cambria Math" w:hAnsi="Cambria Math" w:cstheme="minorHAnsi"/>
              </w:rPr>
              <m:t xml:space="preserve"> </m:t>
            </m:r>
            <m:r>
              <m:rPr>
                <m:sty m:val="b"/>
              </m:rPr>
              <w:rPr>
                <w:rFonts w:ascii="Cambria Math" w:hAnsi="Cambria Math" w:cstheme="minorHAnsi"/>
              </w:rPr>
              <m:t>3</m:t>
            </m:r>
            <m:r>
              <m:rPr>
                <m:sty m:val="p"/>
              </m:rPr>
              <w:rPr>
                <w:rFonts w:ascii="Cambria Math" w:hAnsi="Cambria Math" w:cstheme="minorHAnsi"/>
              </w:rPr>
              <m:t>,</m:t>
            </m:r>
            <m:r>
              <m:rPr>
                <m:sty m:val="b"/>
              </m:rPr>
              <w:rPr>
                <w:rFonts w:ascii="Cambria Math" w:hAnsi="Cambria Math" w:cstheme="minorHAnsi"/>
              </w:rPr>
              <m:t>5</m:t>
            </m:r>
            <m:r>
              <m:rPr>
                <m:sty m:val="p"/>
              </m:rPr>
              <w:rPr>
                <w:rFonts w:ascii="Cambria Math" w:hAnsi="Cambria Math" w:cstheme="minorHAnsi"/>
              </w:rPr>
              <m:t xml:space="preserve"> </m:t>
            </m:r>
            <m:r>
              <m:rPr>
                <m:sty m:val="b"/>
              </m:rPr>
              <w:rPr>
                <w:rFonts w:ascii="Cambria Math" w:hAnsi="Cambria Math" w:cstheme="minorHAnsi"/>
              </w:rPr>
              <m:t>EO</m:t>
            </m:r>
            <m:r>
              <m:rPr>
                <m:sty m:val="p"/>
              </m:rPr>
              <w:rPr>
                <w:rFonts w:ascii="Cambria Math" w:hAnsi="Cambria Math" w:cstheme="minorHAnsi"/>
              </w:rPr>
              <m:t xml:space="preserve"> nejvýhodnější nabídky [hod]</m:t>
            </m:r>
          </m:num>
          <m:den>
            <m:r>
              <m:rPr>
                <m:sty m:val="p"/>
              </m:rPr>
              <w:rPr>
                <w:rFonts w:ascii="Cambria Math" w:hAnsi="Cambria Math" w:cstheme="minorHAnsi"/>
              </w:rPr>
              <m:t xml:space="preserve"> Zastavěná plocha typizovaného SO </m:t>
            </m:r>
            <m:r>
              <m:rPr>
                <m:sty m:val="b"/>
              </m:rPr>
              <w:rPr>
                <w:rFonts w:ascii="Cambria Math" w:hAnsi="Cambria Math" w:cstheme="minorHAnsi"/>
              </w:rPr>
              <m:t>1</m:t>
            </m:r>
            <m:r>
              <m:rPr>
                <m:sty m:val="p"/>
              </m:rPr>
              <w:rPr>
                <w:rFonts w:ascii="Cambria Math" w:hAnsi="Cambria Math" w:cstheme="minorHAnsi"/>
              </w:rPr>
              <m:t xml:space="preserve"> </m:t>
            </m:r>
            <m:r>
              <m:rPr>
                <m:sty m:val="b"/>
              </m:rPr>
              <w:rPr>
                <w:rFonts w:ascii="Cambria Math" w:hAnsi="Cambria Math" w:cstheme="minorHAnsi"/>
              </w:rPr>
              <m:t>ks</m:t>
            </m:r>
            <m:r>
              <m:rPr>
                <m:sty m:val="p"/>
              </m:rPr>
              <w:rPr>
                <w:rFonts w:ascii="Cambria Math" w:hAnsi="Cambria Math" w:cstheme="minorHAnsi"/>
              </w:rPr>
              <m:t xml:space="preserve"> </m:t>
            </m:r>
            <m:r>
              <m:rPr>
                <m:sty m:val="b"/>
              </m:rPr>
              <w:rPr>
                <w:rFonts w:ascii="Cambria Math" w:hAnsi="Cambria Math" w:cstheme="minorHAnsi"/>
              </w:rPr>
              <m:t>D</m:t>
            </m:r>
            <m:r>
              <m:rPr>
                <m:sty m:val="p"/>
              </m:rPr>
              <w:rPr>
                <w:rFonts w:ascii="Cambria Math" w:hAnsi="Cambria Math" w:cstheme="minorHAnsi"/>
              </w:rPr>
              <m:t>Č</m:t>
            </m:r>
            <m:r>
              <m:rPr>
                <m:sty m:val="b"/>
              </m:rPr>
              <w:rPr>
                <w:rFonts w:ascii="Cambria Math" w:hAnsi="Cambria Math" w:cstheme="minorHAnsi"/>
              </w:rPr>
              <m:t>OV</m:t>
            </m:r>
            <m:r>
              <m:rPr>
                <m:sty m:val="p"/>
              </m:rPr>
              <w:rPr>
                <w:rFonts w:ascii="Cambria Math" w:hAnsi="Cambria Math" w:cstheme="minorHAnsi"/>
              </w:rPr>
              <m:t xml:space="preserve"> </m:t>
            </m:r>
            <m:r>
              <m:rPr>
                <m:sty m:val="b"/>
              </m:rPr>
              <w:rPr>
                <w:rFonts w:ascii="Cambria Math" w:hAnsi="Cambria Math" w:cstheme="minorHAnsi"/>
              </w:rPr>
              <m:t>navr</m:t>
            </m:r>
            <m:r>
              <m:rPr>
                <m:sty m:val="p"/>
              </m:rPr>
              <w:rPr>
                <w:rFonts w:ascii="Cambria Math" w:hAnsi="Cambria Math" w:cstheme="minorHAnsi"/>
              </w:rPr>
              <m:t>ž</m:t>
            </m:r>
            <m:r>
              <m:rPr>
                <m:sty m:val="b"/>
              </m:rPr>
              <w:rPr>
                <w:rFonts w:ascii="Cambria Math" w:hAnsi="Cambria Math" w:cstheme="minorHAnsi"/>
              </w:rPr>
              <m:t>ené</m:t>
            </m:r>
            <m:r>
              <m:rPr>
                <m:sty m:val="p"/>
              </m:rPr>
              <w:rPr>
                <w:rFonts w:ascii="Cambria Math" w:hAnsi="Cambria Math" w:cstheme="minorHAnsi"/>
              </w:rPr>
              <m:t xml:space="preserve"> </m:t>
            </m:r>
            <m:r>
              <m:rPr>
                <m:sty m:val="b"/>
              </m:rPr>
              <w:rPr>
                <w:rFonts w:ascii="Cambria Math" w:hAnsi="Cambria Math" w:cstheme="minorHAnsi"/>
              </w:rPr>
              <m:t>pro</m:t>
            </m:r>
            <m:r>
              <m:rPr>
                <m:sty m:val="p"/>
              </m:rPr>
              <w:rPr>
                <w:rFonts w:ascii="Cambria Math" w:hAnsi="Cambria Math" w:cstheme="minorHAnsi"/>
              </w:rPr>
              <m:t xml:space="preserve"> </m:t>
            </m:r>
            <m:r>
              <m:rPr>
                <m:sty m:val="b"/>
              </m:rPr>
              <w:rPr>
                <w:rFonts w:ascii="Cambria Math" w:hAnsi="Cambria Math" w:cstheme="minorHAnsi"/>
              </w:rPr>
              <m:t>zat</m:t>
            </m:r>
            <m:r>
              <m:rPr>
                <m:sty m:val="p"/>
              </m:rPr>
              <w:rPr>
                <w:rFonts w:ascii="Cambria Math" w:hAnsi="Cambria Math" w:cstheme="minorHAnsi"/>
              </w:rPr>
              <m:t>íž</m:t>
            </m:r>
            <m:r>
              <m:rPr>
                <m:sty m:val="b"/>
              </m:rPr>
              <w:rPr>
                <w:rFonts w:ascii="Cambria Math" w:hAnsi="Cambria Math" w:cstheme="minorHAnsi"/>
              </w:rPr>
              <m:t>en</m:t>
            </m:r>
            <m:r>
              <m:rPr>
                <m:sty m:val="p"/>
              </m:rPr>
              <w:rPr>
                <w:rFonts w:ascii="Cambria Math" w:hAnsi="Cambria Math" w:cstheme="minorHAnsi"/>
              </w:rPr>
              <m:t xml:space="preserve">í </m:t>
            </m:r>
            <m:r>
              <m:rPr>
                <m:sty m:val="b"/>
              </m:rPr>
              <w:rPr>
                <w:rFonts w:ascii="Cambria Math" w:hAnsi="Cambria Math" w:cstheme="minorHAnsi"/>
              </w:rPr>
              <m:t>od</m:t>
            </m:r>
            <m:r>
              <m:rPr>
                <m:sty m:val="p"/>
              </m:rPr>
              <w:rPr>
                <w:rFonts w:ascii="Cambria Math" w:hAnsi="Cambria Math" w:cstheme="minorHAnsi"/>
              </w:rPr>
              <m:t xml:space="preserve"> </m:t>
            </m:r>
            <m:r>
              <m:rPr>
                <m:sty m:val="b"/>
              </m:rPr>
              <w:rPr>
                <w:rFonts w:ascii="Cambria Math" w:hAnsi="Cambria Math" w:cstheme="minorHAnsi"/>
              </w:rPr>
              <m:t>3</m:t>
            </m:r>
            <m:r>
              <m:rPr>
                <m:sty m:val="p"/>
              </m:rPr>
              <w:rPr>
                <w:rFonts w:ascii="Cambria Math" w:hAnsi="Cambria Math" w:cstheme="minorHAnsi"/>
              </w:rPr>
              <m:t>,</m:t>
            </m:r>
            <m:r>
              <m:rPr>
                <m:sty m:val="b"/>
              </m:rPr>
              <w:rPr>
                <w:rFonts w:ascii="Cambria Math" w:hAnsi="Cambria Math" w:cstheme="minorHAnsi"/>
              </w:rPr>
              <m:t>5</m:t>
            </m:r>
            <m:r>
              <m:rPr>
                <m:sty m:val="p"/>
              </m:rPr>
              <w:rPr>
                <w:rFonts w:ascii="Cambria Math" w:hAnsi="Cambria Math" w:cstheme="minorHAnsi"/>
              </w:rPr>
              <m:t xml:space="preserve"> </m:t>
            </m:r>
            <m:r>
              <m:rPr>
                <m:sty m:val="b"/>
              </m:rPr>
              <w:rPr>
                <w:rFonts w:ascii="Cambria Math" w:hAnsi="Cambria Math" w:cstheme="minorHAnsi"/>
              </w:rPr>
              <m:t xml:space="preserve">EO </m:t>
            </m:r>
            <m:r>
              <m:rPr>
                <m:sty m:val="p"/>
              </m:rPr>
              <w:rPr>
                <w:rFonts w:ascii="Cambria Math" w:hAnsi="Cambria Math" w:cstheme="minorHAnsi"/>
              </w:rPr>
              <m:t>hodnocené nabídky [hod]</m:t>
            </m:r>
          </m:den>
        </m:f>
      </m:oMath>
      <w:r w:rsidR="00320385" w:rsidRPr="00E128BB">
        <w:rPr>
          <w:rFonts w:cstheme="minorHAnsi"/>
        </w:rPr>
        <w:t xml:space="preserve"> * 0,05</w:t>
      </w:r>
    </w:p>
    <w:p w14:paraId="0140FF33" w14:textId="77777777" w:rsidR="00320385" w:rsidRPr="00E128BB" w:rsidRDefault="00320385" w:rsidP="00320385">
      <w:pPr>
        <w:ind w:left="426"/>
        <w:rPr>
          <w:rFonts w:cstheme="minorHAnsi"/>
          <w:b/>
          <w:bCs/>
          <w:u w:val="single"/>
        </w:rPr>
      </w:pPr>
    </w:p>
    <w:p w14:paraId="358B0040" w14:textId="77777777" w:rsidR="00320385" w:rsidRPr="00E128BB" w:rsidRDefault="00320385" w:rsidP="00320385">
      <w:pPr>
        <w:ind w:left="426"/>
        <w:rPr>
          <w:rFonts w:cstheme="minorHAnsi"/>
          <w:b/>
          <w:bCs/>
          <w:u w:val="single"/>
        </w:rPr>
      </w:pPr>
      <w:r w:rsidRPr="00E128BB">
        <w:rPr>
          <w:rFonts w:cstheme="minorHAnsi"/>
          <w:b/>
          <w:bCs/>
          <w:u w:val="single"/>
        </w:rPr>
        <w:t>Vyhodnocení nabídek, stanovení pořadí nabídek po hodnocení</w:t>
      </w:r>
    </w:p>
    <w:p w14:paraId="30955DFC" w14:textId="77777777" w:rsidR="00320385" w:rsidRPr="00E128BB" w:rsidRDefault="00320385" w:rsidP="00E03DAC">
      <w:pPr>
        <w:pBdr>
          <w:top w:val="single" w:sz="4" w:space="1" w:color="auto"/>
          <w:left w:val="single" w:sz="4" w:space="4" w:color="auto"/>
          <w:bottom w:val="single" w:sz="4" w:space="1" w:color="auto"/>
          <w:right w:val="single" w:sz="4" w:space="4" w:color="auto"/>
        </w:pBdr>
        <w:autoSpaceDE w:val="0"/>
        <w:autoSpaceDN w:val="0"/>
        <w:adjustRightInd w:val="0"/>
        <w:ind w:left="426"/>
        <w:jc w:val="both"/>
        <w:rPr>
          <w:rFonts w:cstheme="minorHAnsi"/>
        </w:rPr>
      </w:pPr>
      <w:r w:rsidRPr="00E128BB">
        <w:rPr>
          <w:rFonts w:cstheme="minorHAnsi"/>
        </w:rPr>
        <w:t xml:space="preserve">Přepočtené bodové hodnoty z jednotlivých dílčích hodnotících kritérií budou uvedeny v číselném formátu s matematickým zaokrouhlením na dvě desetinná místa. Výsledná bodová hodnota hodnocené nabídky je prostým součtem přepočtených bodových hodnot za jednotlivá dílčí hodnotící kritéria.  </w:t>
      </w:r>
    </w:p>
    <w:p w14:paraId="6D435D78" w14:textId="77777777" w:rsidR="00320385" w:rsidRPr="00E128BB" w:rsidRDefault="00320385" w:rsidP="00E03DAC">
      <w:pPr>
        <w:pBdr>
          <w:top w:val="single" w:sz="4" w:space="1" w:color="auto"/>
          <w:left w:val="single" w:sz="4" w:space="4" w:color="auto"/>
          <w:bottom w:val="single" w:sz="4" w:space="1" w:color="auto"/>
          <w:right w:val="single" w:sz="4" w:space="4" w:color="auto"/>
        </w:pBdr>
        <w:ind w:left="426"/>
        <w:jc w:val="both"/>
        <w:rPr>
          <w:rFonts w:cstheme="minorHAnsi"/>
        </w:rPr>
      </w:pPr>
      <w:r w:rsidRPr="00E128BB">
        <w:rPr>
          <w:rFonts w:cstheme="minorHAnsi"/>
          <w:b/>
          <w:bCs/>
        </w:rPr>
        <w:t>Výsledné pořadí hodnocených nabídek vznikne seřazením jednotlivých nabídek dle výsledné bodové hodnoty sestupně.</w:t>
      </w:r>
    </w:p>
    <w:p w14:paraId="0CFD2B39" w14:textId="77777777" w:rsidR="008824F9" w:rsidRPr="00E128BB" w:rsidRDefault="008824F9" w:rsidP="008824F9">
      <w:pPr>
        <w:pStyle w:val="Odstavecseseznamem"/>
        <w:tabs>
          <w:tab w:val="left" w:pos="426"/>
        </w:tabs>
        <w:spacing w:after="120"/>
        <w:ind w:left="375"/>
        <w:jc w:val="both"/>
        <w:rPr>
          <w:rFonts w:cstheme="minorHAnsi"/>
          <w:b/>
          <w:bCs/>
        </w:rPr>
      </w:pPr>
    </w:p>
    <w:p w14:paraId="622B764E" w14:textId="098C4283" w:rsidR="008824F9" w:rsidRPr="00E128BB" w:rsidRDefault="00C357A7" w:rsidP="00C61D6A">
      <w:pPr>
        <w:tabs>
          <w:tab w:val="left" w:pos="426"/>
        </w:tabs>
        <w:jc w:val="both"/>
        <w:rPr>
          <w:rFonts w:cstheme="minorHAnsi"/>
          <w:b/>
          <w:bCs/>
        </w:rPr>
      </w:pPr>
      <w:r>
        <w:rPr>
          <w:rFonts w:cstheme="minorHAnsi"/>
          <w:b/>
          <w:bCs/>
        </w:rPr>
        <w:t>8</w:t>
      </w:r>
      <w:r w:rsidR="008824F9" w:rsidRPr="00E128BB">
        <w:rPr>
          <w:rFonts w:cstheme="minorHAnsi"/>
          <w:b/>
          <w:bCs/>
        </w:rPr>
        <w:t>.4 Výběr dodavatele</w:t>
      </w:r>
    </w:p>
    <w:p w14:paraId="3866803A" w14:textId="64424F0A" w:rsidR="008824F9" w:rsidRDefault="008824F9" w:rsidP="00C61D6A">
      <w:pPr>
        <w:tabs>
          <w:tab w:val="left" w:pos="426"/>
        </w:tabs>
        <w:jc w:val="both"/>
        <w:rPr>
          <w:rFonts w:cstheme="minorHAnsi"/>
        </w:rPr>
      </w:pPr>
      <w:r w:rsidRPr="00E128BB">
        <w:rPr>
          <w:rFonts w:cstheme="minorHAnsi"/>
        </w:rPr>
        <w:t xml:space="preserve">Zadavatel vybere k uzavření </w:t>
      </w:r>
      <w:r w:rsidR="005302B2" w:rsidRPr="00E128BB">
        <w:rPr>
          <w:rFonts w:cstheme="minorHAnsi"/>
        </w:rPr>
        <w:t>S</w:t>
      </w:r>
      <w:r w:rsidRPr="00E128BB">
        <w:rPr>
          <w:rFonts w:cstheme="minorHAnsi"/>
        </w:rPr>
        <w:t>mlouvy účastníka řízení, který se na základě vyhodnocení nabídek umístí 1. v</w:t>
      </w:r>
      <w:r w:rsidR="002F34BC" w:rsidRPr="00E128BB">
        <w:rPr>
          <w:rFonts w:cstheme="minorHAnsi"/>
        </w:rPr>
        <w:t> </w:t>
      </w:r>
      <w:r w:rsidRPr="00E128BB">
        <w:rPr>
          <w:rFonts w:cstheme="minorHAnsi"/>
        </w:rPr>
        <w:t>pořadí</w:t>
      </w:r>
      <w:r w:rsidR="002F34BC" w:rsidRPr="00E128BB">
        <w:rPr>
          <w:rFonts w:cstheme="minorHAnsi"/>
        </w:rPr>
        <w:t xml:space="preserve"> (bude mít nejvíce bodů)</w:t>
      </w:r>
      <w:r w:rsidR="006A7D75">
        <w:rPr>
          <w:rFonts w:cstheme="minorHAnsi"/>
        </w:rPr>
        <w:t xml:space="preserve">, za předpokladu, že tento současně splní všechny podmínky účasti v zadávacím řízení stanovené v zadávacích podmínkách. </w:t>
      </w:r>
    </w:p>
    <w:p w14:paraId="6D9D7EA4" w14:textId="77777777" w:rsidR="00E128BB" w:rsidRPr="00E128BB" w:rsidRDefault="00E128BB" w:rsidP="00C61D6A">
      <w:pPr>
        <w:tabs>
          <w:tab w:val="left" w:pos="426"/>
        </w:tabs>
        <w:jc w:val="both"/>
        <w:rPr>
          <w:rFonts w:cstheme="minorHAnsi"/>
        </w:rPr>
      </w:pPr>
    </w:p>
    <w:p w14:paraId="4F520E81" w14:textId="0D5444B2" w:rsidR="008824F9" w:rsidRPr="00E128BB" w:rsidRDefault="00C357A7" w:rsidP="00C61D6A">
      <w:pPr>
        <w:tabs>
          <w:tab w:val="left" w:pos="426"/>
        </w:tabs>
        <w:jc w:val="both"/>
        <w:rPr>
          <w:rFonts w:cstheme="minorHAnsi"/>
          <w:b/>
          <w:bCs/>
        </w:rPr>
      </w:pPr>
      <w:r>
        <w:rPr>
          <w:rFonts w:cstheme="minorHAnsi"/>
          <w:b/>
          <w:bCs/>
        </w:rPr>
        <w:t>8</w:t>
      </w:r>
      <w:r w:rsidR="008824F9" w:rsidRPr="00E128BB">
        <w:rPr>
          <w:rFonts w:cstheme="minorHAnsi"/>
          <w:b/>
          <w:bCs/>
        </w:rPr>
        <w:t>.5 Ostatní informace k hodnocení</w:t>
      </w:r>
    </w:p>
    <w:p w14:paraId="27682A4C" w14:textId="37121442" w:rsidR="008824F9" w:rsidRPr="00E128BB" w:rsidRDefault="008824F9" w:rsidP="00C61D6A">
      <w:pPr>
        <w:tabs>
          <w:tab w:val="left" w:pos="426"/>
        </w:tabs>
        <w:jc w:val="both"/>
        <w:rPr>
          <w:rFonts w:cstheme="minorHAnsi"/>
        </w:rPr>
      </w:pPr>
      <w:r w:rsidRPr="00E128BB">
        <w:rPr>
          <w:rFonts w:cstheme="minorHAnsi"/>
        </w:rPr>
        <w:t xml:space="preserve">Účastník není oprávněn podmínit jím navrhované </w:t>
      </w:r>
      <w:r w:rsidR="0041166A">
        <w:rPr>
          <w:rFonts w:cstheme="minorHAnsi"/>
        </w:rPr>
        <w:t>hodnoty</w:t>
      </w:r>
      <w:r w:rsidRPr="00E128BB">
        <w:rPr>
          <w:rFonts w:cstheme="minorHAnsi"/>
        </w:rPr>
        <w:t xml:space="preserve">, které jsou předmětem hodnocení, další podmínkou. Podmínění nebo uvedení několika rozdílných hodnot, které jsou předmětem hodnocení, je důvodem pro vyřazení nabídky a vyloučení účastníka ze zadávacího řízení. Obdobně bude zadavatel postupovat v případě, že dojde k uvedení hodnoty, která je předmětem hodnocení, v jiné veličině či </w:t>
      </w:r>
      <w:proofErr w:type="gramStart"/>
      <w:r w:rsidRPr="00E128BB">
        <w:rPr>
          <w:rFonts w:cstheme="minorHAnsi"/>
        </w:rPr>
        <w:t>formě</w:t>
      </w:r>
      <w:proofErr w:type="gramEnd"/>
      <w:r w:rsidRPr="00E128BB">
        <w:rPr>
          <w:rFonts w:cstheme="minorHAnsi"/>
        </w:rPr>
        <w:t xml:space="preserve"> než zadavatel požaduje.</w:t>
      </w:r>
    </w:p>
    <w:p w14:paraId="44B9FD3E" w14:textId="395C81FE" w:rsidR="0074477D" w:rsidRPr="00430101" w:rsidRDefault="00C357A7" w:rsidP="0074477D">
      <w:pPr>
        <w:pStyle w:val="Nadpis1"/>
        <w:spacing w:line="276" w:lineRule="auto"/>
        <w:rPr>
          <w:rFonts w:asciiTheme="minorHAnsi" w:hAnsiTheme="minorHAnsi" w:cstheme="minorHAnsi"/>
          <w:b/>
          <w:bCs/>
          <w:color w:val="000000" w:themeColor="text1"/>
          <w:sz w:val="28"/>
          <w:szCs w:val="28"/>
          <w:u w:val="single"/>
        </w:rPr>
      </w:pPr>
      <w:r>
        <w:rPr>
          <w:rFonts w:asciiTheme="minorHAnsi" w:eastAsia="Open Sans" w:hAnsiTheme="minorHAnsi" w:cstheme="minorHAnsi"/>
          <w:b/>
          <w:bCs/>
          <w:color w:val="000000" w:themeColor="text1"/>
          <w:sz w:val="28"/>
          <w:szCs w:val="28"/>
          <w:u w:val="single"/>
        </w:rPr>
        <w:t>9</w:t>
      </w:r>
      <w:r w:rsidR="0074477D" w:rsidRPr="00430101">
        <w:rPr>
          <w:rFonts w:asciiTheme="minorHAnsi" w:eastAsia="Open Sans" w:hAnsiTheme="minorHAnsi" w:cstheme="minorHAnsi"/>
          <w:b/>
          <w:bCs/>
          <w:color w:val="000000" w:themeColor="text1"/>
          <w:sz w:val="28"/>
          <w:szCs w:val="28"/>
          <w:u w:val="single"/>
        </w:rPr>
        <w:t>. Obchodní podmínky</w:t>
      </w:r>
      <w:bookmarkEnd w:id="45"/>
    </w:p>
    <w:p w14:paraId="2E3519F4" w14:textId="2EAE6AEE" w:rsidR="0074477D" w:rsidRPr="00701577" w:rsidRDefault="00C357A7" w:rsidP="0074477D">
      <w:pPr>
        <w:pStyle w:val="Nadpis2"/>
        <w:rPr>
          <w:rFonts w:asciiTheme="minorHAnsi" w:hAnsiTheme="minorHAnsi" w:cstheme="minorHAnsi"/>
          <w:color w:val="000000" w:themeColor="text1"/>
          <w:sz w:val="22"/>
          <w:szCs w:val="22"/>
        </w:rPr>
      </w:pPr>
      <w:bookmarkStart w:id="46" w:name="_Toc135732292"/>
      <w:r>
        <w:rPr>
          <w:rFonts w:asciiTheme="minorHAnsi" w:hAnsiTheme="minorHAnsi" w:cstheme="minorHAnsi"/>
          <w:color w:val="000000" w:themeColor="text1"/>
          <w:sz w:val="22"/>
          <w:szCs w:val="22"/>
        </w:rPr>
        <w:t>9</w:t>
      </w:r>
      <w:r w:rsidR="0074477D" w:rsidRPr="00701577">
        <w:rPr>
          <w:rFonts w:asciiTheme="minorHAnsi" w:hAnsiTheme="minorHAnsi" w:cstheme="minorHAnsi"/>
          <w:color w:val="000000" w:themeColor="text1"/>
          <w:sz w:val="22"/>
          <w:szCs w:val="22"/>
        </w:rPr>
        <w:t xml:space="preserve">.1 </w:t>
      </w:r>
      <w:bookmarkEnd w:id="46"/>
      <w:r w:rsidR="009C5FA3">
        <w:rPr>
          <w:rFonts w:asciiTheme="minorHAnsi" w:hAnsiTheme="minorHAnsi" w:cstheme="minorHAnsi"/>
          <w:color w:val="000000" w:themeColor="text1"/>
          <w:sz w:val="22"/>
          <w:szCs w:val="22"/>
        </w:rPr>
        <w:t>Vymezení obchodních podmínek</w:t>
      </w:r>
    </w:p>
    <w:p w14:paraId="279DFCD3" w14:textId="1C6E7F1D" w:rsidR="009C5FA3" w:rsidRDefault="009C5FA3" w:rsidP="00F47BE1">
      <w:pPr>
        <w:tabs>
          <w:tab w:val="left" w:pos="851"/>
        </w:tabs>
        <w:spacing w:after="120"/>
        <w:jc w:val="both"/>
        <w:rPr>
          <w:rFonts w:eastAsia="Open Sans" w:cstheme="minorHAnsi"/>
        </w:rPr>
      </w:pPr>
      <w:r w:rsidRPr="009C5FA3">
        <w:rPr>
          <w:rFonts w:eastAsia="Open Sans" w:cstheme="minorHAnsi"/>
        </w:rPr>
        <w:t xml:space="preserve">Účastník je povinen přijmout závazné znění smluv, které tvoří přílohy č. </w:t>
      </w:r>
      <w:r>
        <w:rPr>
          <w:rFonts w:eastAsia="Open Sans" w:cstheme="minorHAnsi"/>
        </w:rPr>
        <w:t>4</w:t>
      </w:r>
      <w:r w:rsidRPr="009C5FA3">
        <w:rPr>
          <w:rFonts w:eastAsia="Open Sans" w:cstheme="minorHAnsi"/>
        </w:rPr>
        <w:t xml:space="preserve"> a č. </w:t>
      </w:r>
      <w:r>
        <w:rPr>
          <w:rFonts w:eastAsia="Open Sans" w:cstheme="minorHAnsi"/>
        </w:rPr>
        <w:t>5</w:t>
      </w:r>
      <w:r w:rsidRPr="009C5FA3">
        <w:rPr>
          <w:rFonts w:eastAsia="Open Sans" w:cstheme="minorHAnsi"/>
        </w:rPr>
        <w:t xml:space="preserve"> této výzvy. Účastník je oprávněn doplnit tyto závazné návrhy smluv pouze na místech k tomu určených. </w:t>
      </w:r>
      <w:r>
        <w:rPr>
          <w:rFonts w:eastAsia="Open Sans" w:cstheme="minorHAnsi"/>
        </w:rPr>
        <w:t xml:space="preserve">Podepsané návrhy smluv vč. požadovaných příloh budou součástí nabídky účastníka. </w:t>
      </w:r>
    </w:p>
    <w:p w14:paraId="3348EC12" w14:textId="7E330CBF" w:rsidR="00937F1F" w:rsidRDefault="009C5FA3" w:rsidP="009C5FA3">
      <w:pPr>
        <w:jc w:val="both"/>
      </w:pPr>
      <w:r w:rsidRPr="009C5FA3">
        <w:t xml:space="preserve">Poté, co budou splněny všechny zákonné podmínky pro uzavření smluvního vztahu, bude vybraný dodavatel zadavatelem vyzván k uzavření smluv. Smlouvy budou uzavřeny ve znění, v jakém jsou zveřejněny na profilu zadavatele a v elektronickém nástroji JOSEPHINE, popř. ve znění vysvětlení zadávacích podmínek, pokud takové vysvětlení změnilo nebo doplnilo ustanovení </w:t>
      </w:r>
      <w:r w:rsidR="00260D29">
        <w:t>S</w:t>
      </w:r>
      <w:r w:rsidRPr="009C5FA3">
        <w:t xml:space="preserve">mlouvy. </w:t>
      </w:r>
    </w:p>
    <w:p w14:paraId="4E93EB78" w14:textId="77777777" w:rsidR="00DC57AD" w:rsidRDefault="00DC57AD" w:rsidP="00DC57AD">
      <w:pPr>
        <w:spacing w:after="120" w:line="276" w:lineRule="auto"/>
        <w:rPr>
          <w:rFonts w:ascii="Calibri" w:eastAsia="Open Sans" w:hAnsi="Calibri" w:cs="Calibri"/>
        </w:rPr>
      </w:pPr>
    </w:p>
    <w:p w14:paraId="2F0AFA96" w14:textId="42D3CC0B" w:rsidR="009C5FA3" w:rsidRPr="00DC57AD" w:rsidRDefault="00DC57AD" w:rsidP="00DC57AD">
      <w:pPr>
        <w:spacing w:after="120" w:line="276" w:lineRule="auto"/>
        <w:rPr>
          <w:rFonts w:ascii="Calibri" w:hAnsi="Calibri" w:cs="Calibri"/>
        </w:rPr>
      </w:pPr>
      <w:r w:rsidRPr="00F654D6">
        <w:rPr>
          <w:rFonts w:ascii="Calibri" w:eastAsia="Open Sans" w:hAnsi="Calibri" w:cs="Calibri"/>
        </w:rPr>
        <w:lastRenderedPageBreak/>
        <w:t xml:space="preserve">Zadavatel si vyhrazuje právo provést </w:t>
      </w:r>
      <w:r w:rsidRPr="00B80857">
        <w:rPr>
          <w:rFonts w:ascii="Calibri" w:eastAsia="Open Sans" w:hAnsi="Calibri" w:cs="Calibri"/>
        </w:rPr>
        <w:t>formálně-právní úpravy znění smlouvy</w:t>
      </w:r>
      <w:r w:rsidRPr="00F654D6">
        <w:rPr>
          <w:rFonts w:ascii="Calibri" w:eastAsia="Open Sans" w:hAnsi="Calibri" w:cs="Calibri"/>
        </w:rPr>
        <w:t>, které však nezasáhnou do věcného obsahu předmětu plnění ani do podstatných náležitostí smlouvy a nebudou v rozporu s</w:t>
      </w:r>
      <w:r>
        <w:rPr>
          <w:rFonts w:ascii="Calibri" w:eastAsia="Open Sans" w:hAnsi="Calibri" w:cs="Calibri"/>
        </w:rPr>
        <w:t> </w:t>
      </w:r>
      <w:r w:rsidRPr="00F654D6">
        <w:rPr>
          <w:rFonts w:ascii="Calibri" w:eastAsia="Open Sans" w:hAnsi="Calibri" w:cs="Calibri"/>
        </w:rPr>
        <w:t>výzvou</w:t>
      </w:r>
      <w:r>
        <w:rPr>
          <w:rFonts w:ascii="Calibri" w:eastAsia="Open Sans" w:hAnsi="Calibri" w:cs="Calibri"/>
        </w:rPr>
        <w:t>.</w:t>
      </w:r>
    </w:p>
    <w:p w14:paraId="08ABC7EB" w14:textId="386CD804" w:rsidR="009C5FA3" w:rsidRPr="009C5FA3" w:rsidRDefault="009C5FA3" w:rsidP="009C5FA3">
      <w:pPr>
        <w:jc w:val="both"/>
        <w:rPr>
          <w:b/>
          <w:bCs/>
        </w:rPr>
      </w:pPr>
      <w:r w:rsidRPr="009C5FA3">
        <w:rPr>
          <w:b/>
          <w:bCs/>
        </w:rPr>
        <w:t xml:space="preserve">9.2 </w:t>
      </w:r>
      <w:bookmarkStart w:id="47" w:name="_Toc135732279"/>
      <w:r w:rsidRPr="00701577">
        <w:rPr>
          <w:rFonts w:eastAsia="Open Sans" w:cstheme="minorHAnsi"/>
          <w:b/>
        </w:rPr>
        <w:t>Vymezení platebních podmínek</w:t>
      </w:r>
      <w:bookmarkEnd w:id="47"/>
    </w:p>
    <w:p w14:paraId="4121479B" w14:textId="77777777" w:rsidR="009C5FA3" w:rsidRDefault="009C5FA3" w:rsidP="009C5FA3">
      <w:pPr>
        <w:spacing w:line="276" w:lineRule="auto"/>
        <w:jc w:val="both"/>
        <w:rPr>
          <w:rFonts w:eastAsia="Open Sans" w:cstheme="minorHAnsi"/>
        </w:rPr>
      </w:pPr>
      <w:r w:rsidRPr="00701577">
        <w:rPr>
          <w:rFonts w:eastAsia="Open Sans" w:cstheme="minorHAnsi"/>
        </w:rPr>
        <w:t xml:space="preserve">Platební podmínky jsou </w:t>
      </w:r>
      <w:r>
        <w:rPr>
          <w:rFonts w:eastAsia="Open Sans" w:cstheme="minorHAnsi"/>
        </w:rPr>
        <w:t>vymezeny</w:t>
      </w:r>
      <w:r w:rsidRPr="00701577">
        <w:rPr>
          <w:rFonts w:eastAsia="Open Sans" w:cstheme="minorHAnsi"/>
        </w:rPr>
        <w:t xml:space="preserve"> v</w:t>
      </w:r>
      <w:r>
        <w:rPr>
          <w:rFonts w:eastAsia="Open Sans" w:cstheme="minorHAnsi"/>
        </w:rPr>
        <w:t xml:space="preserve"> závazném </w:t>
      </w:r>
      <w:r w:rsidRPr="00701577">
        <w:rPr>
          <w:rFonts w:eastAsia="Open Sans" w:cstheme="minorHAnsi"/>
        </w:rPr>
        <w:t xml:space="preserve">návrhu </w:t>
      </w:r>
      <w:r>
        <w:rPr>
          <w:rFonts w:eastAsia="Open Sans" w:cstheme="minorHAnsi"/>
        </w:rPr>
        <w:t>S</w:t>
      </w:r>
      <w:r w:rsidRPr="00701577">
        <w:rPr>
          <w:rFonts w:eastAsia="Open Sans" w:cstheme="minorHAnsi"/>
        </w:rPr>
        <w:t>mlouvy</w:t>
      </w:r>
      <w:r>
        <w:rPr>
          <w:rFonts w:eastAsia="Open Sans" w:cstheme="minorHAnsi"/>
        </w:rPr>
        <w:t xml:space="preserve"> o dílo a Smlouvy o pravidelné údržbě</w:t>
      </w:r>
    </w:p>
    <w:p w14:paraId="704E424F" w14:textId="77777777" w:rsidR="00F540D5" w:rsidRPr="005842C6" w:rsidRDefault="00F540D5" w:rsidP="005842C6">
      <w:pPr>
        <w:spacing w:line="276" w:lineRule="auto"/>
        <w:jc w:val="both"/>
        <w:rPr>
          <w:rFonts w:eastAsia="Open Sans" w:cstheme="minorHAnsi"/>
        </w:rPr>
      </w:pPr>
    </w:p>
    <w:p w14:paraId="0D4DDD00" w14:textId="1BCD0AB3" w:rsidR="00241CA4" w:rsidRDefault="00C357A7" w:rsidP="004B59AB">
      <w:pPr>
        <w:spacing w:line="276" w:lineRule="auto"/>
        <w:outlineLvl w:val="0"/>
        <w:rPr>
          <w:rFonts w:eastAsia="Open Sans" w:cstheme="minorHAnsi"/>
          <w:b/>
          <w:sz w:val="28"/>
          <w:szCs w:val="28"/>
          <w:u w:val="single"/>
        </w:rPr>
      </w:pPr>
      <w:bookmarkStart w:id="48" w:name="_Toc135732283"/>
      <w:r>
        <w:rPr>
          <w:rFonts w:eastAsia="Open Sans" w:cstheme="minorHAnsi"/>
          <w:b/>
          <w:sz w:val="28"/>
          <w:szCs w:val="28"/>
          <w:u w:val="single"/>
        </w:rPr>
        <w:t>10</w:t>
      </w:r>
      <w:r w:rsidR="00A04928" w:rsidRPr="00701577">
        <w:rPr>
          <w:rFonts w:eastAsia="Open Sans" w:cstheme="minorHAnsi"/>
          <w:b/>
          <w:sz w:val="28"/>
          <w:szCs w:val="28"/>
          <w:u w:val="single"/>
        </w:rPr>
        <w:t>.</w:t>
      </w:r>
      <w:r w:rsidR="00241CA4">
        <w:rPr>
          <w:rFonts w:eastAsia="Open Sans" w:cstheme="minorHAnsi"/>
          <w:b/>
          <w:sz w:val="28"/>
          <w:szCs w:val="28"/>
          <w:u w:val="single"/>
        </w:rPr>
        <w:t xml:space="preserve"> Výběr dodavatele, další podmínky pro uzavření </w:t>
      </w:r>
      <w:r w:rsidR="005302B2">
        <w:rPr>
          <w:rFonts w:eastAsia="Open Sans" w:cstheme="minorHAnsi"/>
          <w:b/>
          <w:sz w:val="28"/>
          <w:szCs w:val="28"/>
          <w:u w:val="single"/>
        </w:rPr>
        <w:t>S</w:t>
      </w:r>
      <w:r w:rsidR="00241CA4">
        <w:rPr>
          <w:rFonts w:eastAsia="Open Sans" w:cstheme="minorHAnsi"/>
          <w:b/>
          <w:sz w:val="28"/>
          <w:szCs w:val="28"/>
          <w:u w:val="single"/>
        </w:rPr>
        <w:t>mlouvy</w:t>
      </w:r>
    </w:p>
    <w:p w14:paraId="22602895" w14:textId="77777777" w:rsidR="00241CA4" w:rsidRDefault="00241CA4" w:rsidP="004B59AB">
      <w:pPr>
        <w:spacing w:line="276" w:lineRule="auto"/>
        <w:outlineLvl w:val="0"/>
        <w:rPr>
          <w:rFonts w:eastAsia="Open Sans" w:cstheme="minorHAnsi"/>
          <w:b/>
          <w:sz w:val="28"/>
          <w:szCs w:val="28"/>
          <w:u w:val="single"/>
        </w:rPr>
      </w:pPr>
    </w:p>
    <w:p w14:paraId="04903B45" w14:textId="47CDF7BD" w:rsidR="00784533" w:rsidRDefault="00C357A7" w:rsidP="007E41AE">
      <w:pPr>
        <w:spacing w:line="276" w:lineRule="auto"/>
        <w:outlineLvl w:val="0"/>
        <w:rPr>
          <w:rFonts w:eastAsia="Open Sans" w:cstheme="minorHAnsi"/>
          <w:b/>
        </w:rPr>
      </w:pPr>
      <w:r>
        <w:rPr>
          <w:rFonts w:eastAsia="Open Sans" w:cstheme="minorHAnsi"/>
          <w:b/>
        </w:rPr>
        <w:t>10</w:t>
      </w:r>
      <w:r w:rsidR="00FE0B3A" w:rsidRPr="00FE0B3A">
        <w:rPr>
          <w:rFonts w:eastAsia="Open Sans" w:cstheme="minorHAnsi"/>
          <w:b/>
        </w:rPr>
        <w:t>.1. Výběr dodavatele</w:t>
      </w:r>
    </w:p>
    <w:p w14:paraId="6446978D" w14:textId="6477626D" w:rsidR="00FE0B3A" w:rsidRDefault="00C357A7" w:rsidP="00C61D6A">
      <w:pPr>
        <w:tabs>
          <w:tab w:val="left" w:pos="709"/>
        </w:tabs>
        <w:jc w:val="both"/>
      </w:pPr>
      <w:r>
        <w:t>10</w:t>
      </w:r>
      <w:r w:rsidR="00C61D6A">
        <w:t xml:space="preserve">.1.1     </w:t>
      </w:r>
      <w:r w:rsidR="00FE0B3A" w:rsidRPr="00521A92">
        <w:t xml:space="preserve">Vybraný dodavatel bude v souladu s § 122 odst. 3 písm. a) zákona zadavatelem vyzván k předložení dokladů o jeho kvalifikaci, které zadavatel požadoval a v dané době je nebude mít k dispozici, a to případně včetně dokladů podle </w:t>
      </w:r>
      <w:proofErr w:type="spellStart"/>
      <w:r w:rsidR="00FE0B3A" w:rsidRPr="00521A92">
        <w:t>ust</w:t>
      </w:r>
      <w:proofErr w:type="spellEnd"/>
      <w:r w:rsidR="00FE0B3A" w:rsidRPr="00521A92">
        <w:t>. § 83 odst. 1 zákona. Zadavatel</w:t>
      </w:r>
      <w:r w:rsidR="00FE0B3A">
        <w:t>,</w:t>
      </w:r>
      <w:r w:rsidR="00FE0B3A" w:rsidRPr="00521A92">
        <w:t xml:space="preserve"> v souladu </w:t>
      </w:r>
      <w:proofErr w:type="spellStart"/>
      <w:r w:rsidR="00FE0B3A" w:rsidRPr="00521A92">
        <w:t>ust</w:t>
      </w:r>
      <w:proofErr w:type="spellEnd"/>
      <w:r w:rsidR="00FE0B3A" w:rsidRPr="00521A92">
        <w:t>. § 122 odst. 4 zákona</w:t>
      </w:r>
      <w:r w:rsidR="00FE0B3A">
        <w:t>, může</w:t>
      </w:r>
      <w:r w:rsidR="00FE0B3A" w:rsidRPr="00521A92">
        <w:t xml:space="preserve"> požadovat předložení:</w:t>
      </w:r>
    </w:p>
    <w:p w14:paraId="0330E0EE" w14:textId="77777777" w:rsidR="00FE0B3A" w:rsidRPr="00521A92" w:rsidRDefault="00FE0B3A" w:rsidP="00FE0B3A">
      <w:pPr>
        <w:numPr>
          <w:ilvl w:val="3"/>
          <w:numId w:val="20"/>
        </w:numPr>
        <w:tabs>
          <w:tab w:val="clear" w:pos="502"/>
        </w:tabs>
        <w:ind w:left="993"/>
        <w:jc w:val="both"/>
      </w:pPr>
      <w:r w:rsidRPr="00521A92">
        <w:t>originálních nebo úředně ověřených kopií dokladů ke kvalifikaci,</w:t>
      </w:r>
    </w:p>
    <w:p w14:paraId="0531C2BC" w14:textId="77777777" w:rsidR="00FE0B3A" w:rsidRPr="00521A92" w:rsidRDefault="00FE0B3A" w:rsidP="00FE0B3A">
      <w:pPr>
        <w:numPr>
          <w:ilvl w:val="3"/>
          <w:numId w:val="20"/>
        </w:numPr>
        <w:tabs>
          <w:tab w:val="clear" w:pos="502"/>
        </w:tabs>
        <w:ind w:left="993"/>
        <w:jc w:val="both"/>
      </w:pPr>
      <w:r w:rsidRPr="00521A92">
        <w:t>dokladů o základní způsobilosti podle § 74 prokazující splnění požadovaného kritéria způsobilosti po doručení výzvy nebo</w:t>
      </w:r>
    </w:p>
    <w:p w14:paraId="61086995" w14:textId="77777777" w:rsidR="00FE0B3A" w:rsidRDefault="00FE0B3A" w:rsidP="00FE0B3A">
      <w:pPr>
        <w:numPr>
          <w:ilvl w:val="3"/>
          <w:numId w:val="20"/>
        </w:numPr>
        <w:tabs>
          <w:tab w:val="clear" w:pos="502"/>
        </w:tabs>
        <w:ind w:left="993"/>
        <w:jc w:val="both"/>
      </w:pPr>
      <w:r w:rsidRPr="00521A92">
        <w:t xml:space="preserve">písemného čestného prohlášení o tom, že se nezměnily údaje rozhodné pro posouzení splnění kvalifikace obsažené v příslušných dokladech, které má zadavatele k dispozici (nebo předložení nových dokladů, pokud se rozhodné údaje v příslušných dokladech změnily). </w:t>
      </w:r>
    </w:p>
    <w:p w14:paraId="1AC76E4F" w14:textId="2F227862" w:rsidR="00FE0B3A" w:rsidRPr="00782915" w:rsidRDefault="00C357A7" w:rsidP="00C61D6A">
      <w:pPr>
        <w:tabs>
          <w:tab w:val="left" w:pos="709"/>
        </w:tabs>
        <w:spacing w:before="120" w:after="120"/>
        <w:jc w:val="both"/>
      </w:pPr>
      <w:r>
        <w:t>10</w:t>
      </w:r>
      <w:r w:rsidR="00C61D6A">
        <w:t xml:space="preserve">.1.2       </w:t>
      </w:r>
      <w:r w:rsidR="00FE0B3A" w:rsidRPr="00782915">
        <w:t xml:space="preserve">Zadavatel </w:t>
      </w:r>
      <w:r w:rsidR="00FE0B3A">
        <w:t xml:space="preserve">je oprávněn </w:t>
      </w:r>
      <w:r w:rsidR="00FE0B3A" w:rsidRPr="00782915">
        <w:t xml:space="preserve">požadovat od vybraného dodavatele jako další podmínku pro uzavření </w:t>
      </w:r>
      <w:r w:rsidR="005302B2">
        <w:t>S</w:t>
      </w:r>
      <w:r w:rsidR="00FE0B3A" w:rsidRPr="00782915">
        <w:t xml:space="preserve">mlouvy doložení čestného prohlášení, že nedošlo ke změně kvalifikace. </w:t>
      </w:r>
    </w:p>
    <w:p w14:paraId="6FDF9A8C" w14:textId="2A31553F" w:rsidR="00FE0B3A" w:rsidRPr="00C56DEA" w:rsidRDefault="00C357A7" w:rsidP="00C61D6A">
      <w:pPr>
        <w:tabs>
          <w:tab w:val="left" w:pos="709"/>
        </w:tabs>
        <w:spacing w:before="120" w:after="120"/>
        <w:jc w:val="both"/>
      </w:pPr>
      <w:r>
        <w:t>10</w:t>
      </w:r>
      <w:r w:rsidR="00C61D6A">
        <w:t xml:space="preserve">.1.3    </w:t>
      </w:r>
      <w:r w:rsidR="00FE0B3A" w:rsidRPr="00C56DEA">
        <w:t xml:space="preserve">Vybraný dodavatel je povinen být zapsán v </w:t>
      </w:r>
      <w:r w:rsidR="00FE0B3A" w:rsidRPr="00C61D6A">
        <w:rPr>
          <w:b/>
          <w:bCs/>
        </w:rPr>
        <w:t>evidenci skutečných majitelů,</w:t>
      </w:r>
      <w:r w:rsidR="00FE0B3A" w:rsidRPr="00C56DEA">
        <w:t xml:space="preserve"> pokud se na něj tato povinnost dle zákona upravujícího evidenci skutečných majitelů vztahuje. Při ověřování bude zadavatel postupovat v souladu s </w:t>
      </w:r>
      <w:proofErr w:type="spellStart"/>
      <w:r w:rsidR="00FE0B3A" w:rsidRPr="00C56DEA">
        <w:t>ust</w:t>
      </w:r>
      <w:proofErr w:type="spellEnd"/>
      <w:r w:rsidR="00FE0B3A" w:rsidRPr="00C56DEA">
        <w:t xml:space="preserve">. § 122 odst. 5 a 8 zákona. </w:t>
      </w:r>
    </w:p>
    <w:p w14:paraId="7038E27F" w14:textId="6ADE43A9" w:rsidR="00FE0B3A" w:rsidRPr="00521A92" w:rsidRDefault="00C357A7" w:rsidP="00C61D6A">
      <w:pPr>
        <w:tabs>
          <w:tab w:val="left" w:pos="709"/>
        </w:tabs>
        <w:spacing w:before="120" w:after="120"/>
        <w:jc w:val="both"/>
      </w:pPr>
      <w:r>
        <w:t>10</w:t>
      </w:r>
      <w:r w:rsidR="00C61D6A">
        <w:t xml:space="preserve">.1.4      </w:t>
      </w:r>
      <w:r w:rsidR="00FE0B3A" w:rsidRPr="00521A92">
        <w:t>V případě, že v zadávacím řízení bude jediný účastník zadávacího řízení, může být v souladu s </w:t>
      </w:r>
      <w:proofErr w:type="spellStart"/>
      <w:r w:rsidR="00FE0B3A" w:rsidRPr="00521A92">
        <w:t>ust</w:t>
      </w:r>
      <w:proofErr w:type="spellEnd"/>
      <w:r w:rsidR="00FE0B3A" w:rsidRPr="00521A92">
        <w:t>. §</w:t>
      </w:r>
      <w:r w:rsidR="00FE0B3A">
        <w:t> </w:t>
      </w:r>
      <w:r w:rsidR="00FE0B3A" w:rsidRPr="00521A92">
        <w:t>122 odst. 2 zákona zadavatelem vybrán bez provedení hodnocení</w:t>
      </w:r>
      <w:r w:rsidR="00FE0B3A">
        <w:t xml:space="preserve"> (viz bod </w:t>
      </w:r>
      <w:r w:rsidR="00A8467C">
        <w:t>7</w:t>
      </w:r>
      <w:r w:rsidR="00FE0B3A">
        <w:t>.2)</w:t>
      </w:r>
      <w:r w:rsidR="00FE0B3A" w:rsidRPr="00521A92">
        <w:t>.</w:t>
      </w:r>
    </w:p>
    <w:p w14:paraId="515602DE" w14:textId="78D768AB" w:rsidR="00FE0B3A" w:rsidRPr="00521A92" w:rsidRDefault="00C357A7" w:rsidP="00C61D6A">
      <w:pPr>
        <w:tabs>
          <w:tab w:val="left" w:pos="709"/>
        </w:tabs>
        <w:spacing w:before="120" w:after="120"/>
        <w:jc w:val="both"/>
      </w:pPr>
      <w:r>
        <w:t>10</w:t>
      </w:r>
      <w:r w:rsidR="00C61D6A">
        <w:t xml:space="preserve">.1.5        </w:t>
      </w:r>
      <w:r w:rsidR="00FE0B3A" w:rsidRPr="00521A92">
        <w:t>Zadavatel v souladu s Nařízením Rady (EU) č. 833/2014 ve znění poslední novely Nařízením Rady (EU) č. 2022/576 vyloučí ze zadávacího řízení dodavatele, který je:</w:t>
      </w:r>
    </w:p>
    <w:p w14:paraId="6BB8EBAB" w14:textId="77777777" w:rsidR="00FE0B3A" w:rsidRPr="00521A92" w:rsidRDefault="00FE0B3A" w:rsidP="00FE0B3A">
      <w:pPr>
        <w:numPr>
          <w:ilvl w:val="0"/>
          <w:numId w:val="21"/>
        </w:numPr>
        <w:jc w:val="both"/>
      </w:pPr>
      <w:r w:rsidRPr="00521A92">
        <w:t>fyzickou či právnickou osobou nebo subjektem či orgánem se sídlem v Rusku,</w:t>
      </w:r>
    </w:p>
    <w:p w14:paraId="3035E3FA" w14:textId="77777777" w:rsidR="00FE0B3A" w:rsidRPr="00521A92" w:rsidRDefault="00FE0B3A" w:rsidP="00FE0B3A">
      <w:pPr>
        <w:numPr>
          <w:ilvl w:val="0"/>
          <w:numId w:val="21"/>
        </w:numPr>
        <w:jc w:val="both"/>
      </w:pPr>
      <w:r w:rsidRPr="00521A92">
        <w:t>právnickou osobou, subjektem nebo orgánem, který je z více než 50 % přímo či nepřímo vlastněn některým ze subjektů uvedených v písmeni a) tohoto odstavce, nebo</w:t>
      </w:r>
    </w:p>
    <w:p w14:paraId="1E77B42E" w14:textId="77777777" w:rsidR="00FE0B3A" w:rsidRPr="00521A92" w:rsidRDefault="00FE0B3A" w:rsidP="00FE0B3A">
      <w:pPr>
        <w:numPr>
          <w:ilvl w:val="0"/>
          <w:numId w:val="21"/>
        </w:numPr>
        <w:jc w:val="both"/>
      </w:pPr>
      <w:r w:rsidRPr="00521A92">
        <w:t>fyzickou nebo právnickou osobou, subjektem nebo orgánem, který jedná jménem nebo na pokyn některého ze subjektů uvedených v písmeni a) nebo b) tohoto odstavce.</w:t>
      </w:r>
    </w:p>
    <w:p w14:paraId="714811B0" w14:textId="77777777" w:rsidR="00FE0B3A" w:rsidRPr="00521A92" w:rsidRDefault="00FE0B3A" w:rsidP="00C61D6A">
      <w:pPr>
        <w:pStyle w:val="Odstavecseseznamem"/>
        <w:tabs>
          <w:tab w:val="left" w:pos="709"/>
        </w:tabs>
        <w:ind w:left="709"/>
      </w:pPr>
      <w:r w:rsidRPr="00521A92">
        <w:t>Zadavatel rovněž v souladu s Nařízením Rady (EU) č. 833/2014 ve znění poslední novely Nařízením Rady (EU) č. 2022/576 vyloučí z účasti v zadávacím řízení dodavatele, který prokazuje kvalifikaci společně s jiným dodavatelem či prostřednictvím poddodavatele, jehož podíl na plnění veřejné zakázky tvoří více než 10 % hodnoty zakázky, kteří jsou:</w:t>
      </w:r>
    </w:p>
    <w:p w14:paraId="74DB89FD" w14:textId="77777777" w:rsidR="00FE0B3A" w:rsidRPr="00521A92" w:rsidRDefault="00FE0B3A" w:rsidP="00C61D6A">
      <w:pPr>
        <w:numPr>
          <w:ilvl w:val="0"/>
          <w:numId w:val="22"/>
        </w:numPr>
        <w:jc w:val="both"/>
      </w:pPr>
      <w:r w:rsidRPr="00521A92">
        <w:t>fyzickou či právnickou osobou nebo subjektem či orgánem se sídlem v Rusku,</w:t>
      </w:r>
    </w:p>
    <w:p w14:paraId="2549B542" w14:textId="77777777" w:rsidR="00FE0B3A" w:rsidRPr="00521A92" w:rsidRDefault="00FE0B3A" w:rsidP="00C61D6A">
      <w:pPr>
        <w:numPr>
          <w:ilvl w:val="0"/>
          <w:numId w:val="22"/>
        </w:numPr>
        <w:jc w:val="both"/>
      </w:pPr>
      <w:r w:rsidRPr="00521A92">
        <w:t>právnickou osobou, subjektem nebo orgánem, který je z více než 50 % přímo či nepřímo vlastněn některým ze subjektů uvedených v písmeni a) tohoto odstavce, nebo</w:t>
      </w:r>
    </w:p>
    <w:p w14:paraId="17BB72AE" w14:textId="77777777" w:rsidR="00FE0B3A" w:rsidRDefault="00FE0B3A" w:rsidP="00C61D6A">
      <w:pPr>
        <w:numPr>
          <w:ilvl w:val="0"/>
          <w:numId w:val="22"/>
        </w:numPr>
        <w:jc w:val="both"/>
      </w:pPr>
      <w:r w:rsidRPr="00521A92">
        <w:t>fyzickou nebo právnickou osobou, subjektem nebo orgánem, který jedná jménem nebo na pokyn některého ze subjektů uvedených v písmeni a) nebo b) tohoto odstavce.</w:t>
      </w:r>
    </w:p>
    <w:p w14:paraId="3E554201" w14:textId="77777777" w:rsidR="00754B9F" w:rsidRDefault="00754B9F" w:rsidP="00754B9F">
      <w:pPr>
        <w:ind w:left="1069"/>
        <w:jc w:val="both"/>
      </w:pPr>
    </w:p>
    <w:p w14:paraId="7EA640FB" w14:textId="14DD03E4" w:rsidR="00754B9F" w:rsidRPr="00521A92" w:rsidRDefault="00754B9F" w:rsidP="00754B9F">
      <w:pPr>
        <w:ind w:left="1069"/>
        <w:jc w:val="both"/>
      </w:pPr>
      <w:bookmarkStart w:id="49" w:name="_Hlk211327384"/>
      <w:r w:rsidRPr="00701577">
        <w:rPr>
          <w:rFonts w:eastAsia="Open Sans" w:cstheme="minorHAnsi"/>
          <w:bCs/>
        </w:rPr>
        <w:t>Dodavatel doloží</w:t>
      </w:r>
      <w:r>
        <w:rPr>
          <w:rFonts w:eastAsia="Open Sans" w:cstheme="minorHAnsi"/>
          <w:bCs/>
        </w:rPr>
        <w:t xml:space="preserve"> v rámci své nabídky</w:t>
      </w:r>
      <w:r w:rsidRPr="00701577">
        <w:rPr>
          <w:rFonts w:eastAsia="Open Sans" w:cstheme="minorHAnsi"/>
          <w:bCs/>
        </w:rPr>
        <w:t xml:space="preserve"> čestné prohlášení podepsané oprávněnou osobou</w:t>
      </w:r>
      <w:r>
        <w:rPr>
          <w:rFonts w:eastAsia="Open Sans" w:cstheme="minorHAnsi"/>
          <w:bCs/>
        </w:rPr>
        <w:t xml:space="preserve"> (příloha č. 8 výzvy).</w:t>
      </w:r>
    </w:p>
    <w:bookmarkEnd w:id="49"/>
    <w:p w14:paraId="5099EC18" w14:textId="6C344FFB" w:rsidR="00AB3DFF" w:rsidRPr="005714C7" w:rsidRDefault="00C357A7" w:rsidP="00C61D6A">
      <w:pPr>
        <w:tabs>
          <w:tab w:val="left" w:pos="709"/>
        </w:tabs>
        <w:spacing w:before="120" w:after="120" w:line="267" w:lineRule="auto"/>
        <w:jc w:val="both"/>
      </w:pPr>
      <w:r>
        <w:t>10</w:t>
      </w:r>
      <w:r w:rsidR="00C61D6A">
        <w:t xml:space="preserve">.1.6     </w:t>
      </w:r>
      <w:r w:rsidR="00FE0B3A" w:rsidRPr="005714C7">
        <w:t xml:space="preserve">Dodavatel prokáže v nabídce čestným prohlášením soulad nabídky s § 4b zákona č. 159/2006 Sb., o střetu zájmů – závazný vzor viz příloha č. </w:t>
      </w:r>
      <w:r w:rsidR="005302B2">
        <w:t>7</w:t>
      </w:r>
      <w:r w:rsidR="00FE0B3A" w:rsidRPr="005714C7">
        <w:t xml:space="preserve"> této výzvy.</w:t>
      </w:r>
    </w:p>
    <w:p w14:paraId="0BBED404" w14:textId="37767D87" w:rsidR="00784533" w:rsidRPr="00784533" w:rsidRDefault="00C357A7" w:rsidP="00784533">
      <w:pPr>
        <w:tabs>
          <w:tab w:val="left" w:pos="709"/>
        </w:tabs>
        <w:spacing w:after="5" w:line="267" w:lineRule="auto"/>
        <w:jc w:val="both"/>
        <w:rPr>
          <w:color w:val="000000" w:themeColor="text1"/>
        </w:rPr>
      </w:pPr>
      <w:r>
        <w:rPr>
          <w:b/>
          <w:bCs/>
          <w:lang w:bidi="cs-CZ"/>
        </w:rPr>
        <w:lastRenderedPageBreak/>
        <w:t>10</w:t>
      </w:r>
      <w:r w:rsidR="00C61D6A">
        <w:rPr>
          <w:b/>
          <w:bCs/>
          <w:lang w:bidi="cs-CZ"/>
        </w:rPr>
        <w:t xml:space="preserve">.2 </w:t>
      </w:r>
      <w:r w:rsidR="001E0828">
        <w:rPr>
          <w:b/>
          <w:bCs/>
          <w:lang w:bidi="cs-CZ"/>
        </w:rPr>
        <w:t xml:space="preserve"> </w:t>
      </w:r>
      <w:r w:rsidR="00784533" w:rsidRPr="00784533">
        <w:rPr>
          <w:b/>
          <w:bCs/>
          <w:lang w:bidi="cs-CZ"/>
        </w:rPr>
        <w:t xml:space="preserve">Další podmínky pro uzavření </w:t>
      </w:r>
      <w:r w:rsidR="005302B2">
        <w:rPr>
          <w:b/>
          <w:bCs/>
          <w:lang w:bidi="cs-CZ"/>
        </w:rPr>
        <w:t>S</w:t>
      </w:r>
      <w:r w:rsidR="00784533" w:rsidRPr="00784533">
        <w:rPr>
          <w:b/>
          <w:bCs/>
          <w:lang w:bidi="cs-CZ"/>
        </w:rPr>
        <w:t>mlouvy - § 104 zákona</w:t>
      </w:r>
    </w:p>
    <w:p w14:paraId="5F9FA1A2" w14:textId="1A91C96B" w:rsidR="00FE0B3A" w:rsidRPr="00C61D6A" w:rsidRDefault="00C357A7" w:rsidP="00F47BE1">
      <w:pPr>
        <w:tabs>
          <w:tab w:val="left" w:pos="709"/>
        </w:tabs>
        <w:spacing w:after="120"/>
        <w:jc w:val="both"/>
        <w:rPr>
          <w:color w:val="000000" w:themeColor="text1"/>
        </w:rPr>
      </w:pPr>
      <w:r>
        <w:rPr>
          <w:lang w:bidi="cs-CZ"/>
        </w:rPr>
        <w:t>10</w:t>
      </w:r>
      <w:r w:rsidR="00C61D6A" w:rsidRPr="00C61D6A">
        <w:rPr>
          <w:lang w:bidi="cs-CZ"/>
        </w:rPr>
        <w:t>.2.1</w:t>
      </w:r>
      <w:r w:rsidR="00C61D6A">
        <w:rPr>
          <w:b/>
          <w:bCs/>
          <w:lang w:bidi="cs-CZ"/>
        </w:rPr>
        <w:t xml:space="preserve">          </w:t>
      </w:r>
      <w:r w:rsidR="00FE0B3A" w:rsidRPr="000443B6">
        <w:t xml:space="preserve">U technické dokumentace týkající se vlastností výrobku DČOV, která podléhá certifikaci CE požaduje zadavatel u vybraného dodavatele předložit </w:t>
      </w:r>
      <w:r w:rsidR="00FE0B3A" w:rsidRPr="00C61D6A">
        <w:rPr>
          <w:b/>
          <w:bCs/>
        </w:rPr>
        <w:t xml:space="preserve">nejpozději ke dni uzavření </w:t>
      </w:r>
      <w:r w:rsidR="00260D29">
        <w:rPr>
          <w:b/>
          <w:bCs/>
        </w:rPr>
        <w:t>S</w:t>
      </w:r>
      <w:r w:rsidR="00FE0B3A" w:rsidRPr="00C61D6A">
        <w:rPr>
          <w:b/>
          <w:bCs/>
        </w:rPr>
        <w:t xml:space="preserve">mlouvy </w:t>
      </w:r>
      <w:r w:rsidR="00FE0B3A" w:rsidRPr="00A275FB">
        <w:rPr>
          <w:b/>
          <w:bCs/>
          <w:u w:val="single"/>
        </w:rPr>
        <w:t>prohlášení</w:t>
      </w:r>
      <w:r w:rsidR="00FE0B3A" w:rsidRPr="00C61D6A">
        <w:rPr>
          <w:b/>
          <w:bCs/>
        </w:rPr>
        <w:t xml:space="preserve"> notifikované osoby</w:t>
      </w:r>
      <w:r w:rsidR="00FE0B3A" w:rsidRPr="000443B6">
        <w:t>, která v rámci certifikace CE prováděla hodnocení shody dle ČSN EN 12566-3+A2</w:t>
      </w:r>
      <w:r w:rsidR="00FE0B3A" w:rsidRPr="009C5FA3">
        <w:t xml:space="preserve">, že předložená dokumentace byla součástí jím vydané CE certifikace – tento závazný vzorový dokument je </w:t>
      </w:r>
      <w:r w:rsidR="00FE0B3A" w:rsidRPr="00A720BF">
        <w:rPr>
          <w:color w:val="000000" w:themeColor="text1"/>
        </w:rPr>
        <w:t xml:space="preserve">přílohou č. 6 </w:t>
      </w:r>
      <w:r w:rsidR="00E128BB" w:rsidRPr="00A720BF">
        <w:rPr>
          <w:color w:val="000000" w:themeColor="text1"/>
        </w:rPr>
        <w:t>S</w:t>
      </w:r>
      <w:r w:rsidR="00FE0B3A" w:rsidRPr="00A720BF">
        <w:rPr>
          <w:color w:val="000000" w:themeColor="text1"/>
        </w:rPr>
        <w:t>mlouvy o dílo</w:t>
      </w:r>
      <w:r w:rsidR="00FE0B3A" w:rsidRPr="000443B6">
        <w:t xml:space="preserve">, dodavatel vyplní informace a údaje dle pokynů v něm uvedených. V případě nemožnosti dodat toto potvrzení z důvodu např. již neexistující notifikované osoby je na straně </w:t>
      </w:r>
      <w:r w:rsidR="00FE0B3A">
        <w:t>dodavatele</w:t>
      </w:r>
      <w:r w:rsidR="00FE0B3A" w:rsidRPr="000443B6">
        <w:t xml:space="preserve"> jaký ekvivalentní a ověřitelný způsob potvrzení dané skutečnosti předloží.</w:t>
      </w:r>
    </w:p>
    <w:p w14:paraId="7DBDF5AA" w14:textId="114DD78B" w:rsidR="00241CA4" w:rsidRPr="00C61D6A" w:rsidRDefault="00C357A7" w:rsidP="00F47BE1">
      <w:pPr>
        <w:tabs>
          <w:tab w:val="left" w:pos="709"/>
        </w:tabs>
        <w:spacing w:after="120"/>
        <w:jc w:val="both"/>
        <w:rPr>
          <w:color w:val="000000" w:themeColor="text1"/>
        </w:rPr>
      </w:pPr>
      <w:r>
        <w:t>10</w:t>
      </w:r>
      <w:r w:rsidR="00C61D6A">
        <w:t xml:space="preserve">.2.2.      </w:t>
      </w:r>
      <w:r w:rsidR="00FE0B3A" w:rsidRPr="00F42256">
        <w:t xml:space="preserve">Vybraný dodavatel je povinen být po celou dobu provádění plnění (tj. i po dobu záruční doby) </w:t>
      </w:r>
      <w:r w:rsidR="00FE0B3A" w:rsidRPr="00C61D6A">
        <w:rPr>
          <w:b/>
          <w:bCs/>
          <w:u w:val="single"/>
        </w:rPr>
        <w:t>pojištěn</w:t>
      </w:r>
      <w:r w:rsidR="00FE0B3A" w:rsidRPr="00F42256">
        <w:t xml:space="preserve">; předmětem pojistné </w:t>
      </w:r>
      <w:r w:rsidR="00260D29">
        <w:t>S</w:t>
      </w:r>
      <w:r w:rsidR="00FE0B3A" w:rsidRPr="00F42256">
        <w:t>mlouvy vybraného dodavatele bude pojištění proti škodám způsobeným jeho činností včetně možných škod způsobených jeho pracovníky</w:t>
      </w:r>
      <w:r w:rsidR="00FE0B3A">
        <w:t>; v</w:t>
      </w:r>
      <w:r w:rsidR="00FE0B3A" w:rsidRPr="00F42256">
        <w:t xml:space="preserve">ýše pojistné částky pro tento druh pojištění je v minimální </w:t>
      </w:r>
      <w:r w:rsidR="00FE0B3A" w:rsidRPr="00C61D6A">
        <w:rPr>
          <w:b/>
          <w:bCs/>
        </w:rPr>
        <w:t xml:space="preserve">výši 4 mil. Kč. </w:t>
      </w:r>
      <w:r w:rsidR="00FE0B3A">
        <w:t xml:space="preserve">Nejpozději ke dni uzavření </w:t>
      </w:r>
      <w:r w:rsidR="00E128BB">
        <w:t>S</w:t>
      </w:r>
      <w:r w:rsidR="00FE0B3A">
        <w:t xml:space="preserve">mlouvy vybraný dodavatel předloží </w:t>
      </w:r>
      <w:r w:rsidR="00FE0B3A" w:rsidRPr="00C61D6A">
        <w:rPr>
          <w:b/>
          <w:bCs/>
        </w:rPr>
        <w:t>doklad o pojištění</w:t>
      </w:r>
      <w:r w:rsidR="003B7A64">
        <w:t xml:space="preserve"> (blíže viz Smlouva o dílo)</w:t>
      </w:r>
    </w:p>
    <w:p w14:paraId="10ADEFAC" w14:textId="77777777" w:rsidR="00FE0B3A" w:rsidRPr="00FE0B3A" w:rsidRDefault="00FE0B3A" w:rsidP="00FE0B3A">
      <w:pPr>
        <w:pStyle w:val="Odstavecseseznamem"/>
        <w:spacing w:after="5" w:line="267" w:lineRule="auto"/>
        <w:jc w:val="both"/>
        <w:rPr>
          <w:b/>
          <w:bCs/>
        </w:rPr>
      </w:pPr>
    </w:p>
    <w:p w14:paraId="734A360D" w14:textId="24F29979" w:rsidR="00F22622" w:rsidRDefault="00FE0B3A" w:rsidP="004B59AB">
      <w:pPr>
        <w:spacing w:line="276" w:lineRule="auto"/>
        <w:outlineLvl w:val="0"/>
        <w:rPr>
          <w:b/>
          <w:bCs/>
          <w:sz w:val="28"/>
          <w:szCs w:val="28"/>
          <w:u w:val="single"/>
        </w:rPr>
      </w:pPr>
      <w:r>
        <w:rPr>
          <w:rFonts w:eastAsia="Open Sans" w:cstheme="minorHAnsi"/>
          <w:b/>
          <w:sz w:val="28"/>
          <w:szCs w:val="28"/>
          <w:u w:val="single"/>
        </w:rPr>
        <w:t>1</w:t>
      </w:r>
      <w:r w:rsidR="00C357A7">
        <w:rPr>
          <w:rFonts w:eastAsia="Open Sans" w:cstheme="minorHAnsi"/>
          <w:b/>
          <w:sz w:val="28"/>
          <w:szCs w:val="28"/>
          <w:u w:val="single"/>
        </w:rPr>
        <w:t>1</w:t>
      </w:r>
      <w:r>
        <w:rPr>
          <w:rFonts w:eastAsia="Open Sans" w:cstheme="minorHAnsi"/>
          <w:b/>
          <w:sz w:val="28"/>
          <w:szCs w:val="28"/>
          <w:u w:val="single"/>
        </w:rPr>
        <w:t xml:space="preserve">. </w:t>
      </w:r>
      <w:r w:rsidR="00A70EB1" w:rsidRPr="00701577">
        <w:rPr>
          <w:rFonts w:eastAsia="Open Sans" w:cstheme="minorHAnsi"/>
          <w:b/>
          <w:sz w:val="28"/>
          <w:szCs w:val="28"/>
          <w:u w:val="single"/>
        </w:rPr>
        <w:t>Další požadavky</w:t>
      </w:r>
      <w:bookmarkEnd w:id="48"/>
      <w:r w:rsidR="00CF208E">
        <w:rPr>
          <w:rFonts w:eastAsia="Open Sans" w:cstheme="minorHAnsi"/>
          <w:b/>
          <w:sz w:val="28"/>
          <w:szCs w:val="28"/>
          <w:u w:val="single"/>
        </w:rPr>
        <w:t xml:space="preserve"> a </w:t>
      </w:r>
      <w:r w:rsidR="00CF208E" w:rsidRPr="00CF208E">
        <w:rPr>
          <w:b/>
          <w:bCs/>
          <w:sz w:val="28"/>
          <w:szCs w:val="28"/>
          <w:u w:val="single"/>
        </w:rPr>
        <w:t xml:space="preserve">informace k zakázce </w:t>
      </w:r>
    </w:p>
    <w:p w14:paraId="30A4F9ED" w14:textId="77777777" w:rsidR="00784533" w:rsidRPr="00701577" w:rsidRDefault="00784533" w:rsidP="004B59AB">
      <w:pPr>
        <w:spacing w:line="276" w:lineRule="auto"/>
        <w:outlineLvl w:val="0"/>
        <w:rPr>
          <w:rFonts w:eastAsia="Open Sans" w:cstheme="minorHAnsi"/>
          <w:b/>
          <w:sz w:val="28"/>
          <w:szCs w:val="28"/>
          <w:u w:val="single"/>
        </w:rPr>
      </w:pPr>
    </w:p>
    <w:p w14:paraId="6360B440" w14:textId="55E45EE7" w:rsidR="00385E2E" w:rsidRPr="00385E2E" w:rsidRDefault="00C357A7" w:rsidP="007E41AE">
      <w:pPr>
        <w:tabs>
          <w:tab w:val="left" w:pos="426"/>
        </w:tabs>
        <w:spacing w:line="276" w:lineRule="auto"/>
        <w:jc w:val="both"/>
        <w:rPr>
          <w:b/>
          <w:bCs/>
        </w:rPr>
      </w:pPr>
      <w:r>
        <w:rPr>
          <w:b/>
          <w:bCs/>
        </w:rPr>
        <w:t>11</w:t>
      </w:r>
      <w:r w:rsidR="00385E2E">
        <w:rPr>
          <w:b/>
          <w:bCs/>
        </w:rPr>
        <w:t xml:space="preserve">.1 </w:t>
      </w:r>
      <w:r w:rsidR="00385E2E" w:rsidRPr="00385E2E">
        <w:rPr>
          <w:b/>
          <w:bCs/>
        </w:rPr>
        <w:t>Harmonogram realizace předmětu plnění</w:t>
      </w:r>
    </w:p>
    <w:p w14:paraId="31645E5C" w14:textId="30FA7D95" w:rsidR="004B59AB" w:rsidRDefault="00385E2E" w:rsidP="00F47BE1">
      <w:pPr>
        <w:tabs>
          <w:tab w:val="left" w:pos="426"/>
        </w:tabs>
        <w:jc w:val="both"/>
      </w:pPr>
      <w:r w:rsidRPr="00782915">
        <w:t xml:space="preserve">Zadavatel požaduje, aby vybraný dodavatel zpracoval a nejpozději do </w:t>
      </w:r>
      <w:r>
        <w:t>10</w:t>
      </w:r>
      <w:r w:rsidRPr="00782915">
        <w:t xml:space="preserve"> kalendářních dnů ode dne nabytí účinnosti </w:t>
      </w:r>
      <w:r w:rsidR="00E128BB">
        <w:t>S</w:t>
      </w:r>
      <w:r w:rsidRPr="00782915">
        <w:t xml:space="preserve">mlouvy o dílo předložil zadavateli harmonogram plnění předmětu plnění – tento harmonogram musí být v souladu se zadávacími podmínkami, uvedenými v této </w:t>
      </w:r>
      <w:r>
        <w:t>výzvě</w:t>
      </w:r>
      <w:r w:rsidRPr="00782915">
        <w:t xml:space="preserve"> a v souladu s dobou plnění, stanovenou zadavatelem.</w:t>
      </w:r>
      <w:r>
        <w:t xml:space="preserve"> Podrobnosti viz návrh </w:t>
      </w:r>
      <w:r w:rsidR="00E128BB">
        <w:t>S</w:t>
      </w:r>
      <w:r>
        <w:t>mlouvy o dílo</w:t>
      </w:r>
      <w:r w:rsidR="00AB3DFF">
        <w:t>.</w:t>
      </w:r>
    </w:p>
    <w:p w14:paraId="38B94013" w14:textId="77777777" w:rsidR="007E41AE" w:rsidRPr="00385E2E" w:rsidRDefault="007E41AE" w:rsidP="007E41AE">
      <w:pPr>
        <w:tabs>
          <w:tab w:val="left" w:pos="426"/>
        </w:tabs>
      </w:pPr>
    </w:p>
    <w:p w14:paraId="010879B4" w14:textId="348EF896" w:rsidR="00F22622" w:rsidRPr="00701577" w:rsidRDefault="00FE0B3A" w:rsidP="006112C9">
      <w:pPr>
        <w:spacing w:line="276" w:lineRule="auto"/>
        <w:jc w:val="both"/>
        <w:outlineLvl w:val="1"/>
        <w:rPr>
          <w:rFonts w:eastAsia="Open Sans" w:cstheme="minorHAnsi"/>
          <w:b/>
        </w:rPr>
      </w:pPr>
      <w:bookmarkStart w:id="50" w:name="_Toc135732284"/>
      <w:r>
        <w:rPr>
          <w:rFonts w:eastAsia="Open Sans" w:cstheme="minorHAnsi"/>
          <w:b/>
        </w:rPr>
        <w:t>1</w:t>
      </w:r>
      <w:r w:rsidR="00C357A7">
        <w:rPr>
          <w:rFonts w:eastAsia="Open Sans" w:cstheme="minorHAnsi"/>
          <w:b/>
        </w:rPr>
        <w:t>1</w:t>
      </w:r>
      <w:r w:rsidR="00A70EB1" w:rsidRPr="00701577">
        <w:rPr>
          <w:rFonts w:eastAsia="Open Sans" w:cstheme="minorHAnsi"/>
          <w:b/>
        </w:rPr>
        <w:t>.</w:t>
      </w:r>
      <w:r w:rsidR="00385E2E">
        <w:rPr>
          <w:rFonts w:eastAsia="Open Sans" w:cstheme="minorHAnsi"/>
          <w:b/>
        </w:rPr>
        <w:t>2</w:t>
      </w:r>
      <w:r w:rsidR="00A70EB1" w:rsidRPr="00701577">
        <w:rPr>
          <w:rFonts w:eastAsia="Open Sans" w:cstheme="minorHAnsi"/>
          <w:b/>
        </w:rPr>
        <w:t xml:space="preserve"> Seznam poddodavatelů</w:t>
      </w:r>
      <w:bookmarkEnd w:id="50"/>
    </w:p>
    <w:p w14:paraId="69AB9236" w14:textId="35425C5C" w:rsidR="004B59AB" w:rsidRPr="001C05AC" w:rsidRDefault="00A70EB1" w:rsidP="00F47BE1">
      <w:pPr>
        <w:jc w:val="both"/>
        <w:rPr>
          <w:rFonts w:eastAsia="Open Sans" w:cstheme="minorHAnsi"/>
          <w:color w:val="EE0000"/>
        </w:rPr>
      </w:pPr>
      <w:r w:rsidRPr="00701577">
        <w:rPr>
          <w:rFonts w:eastAsia="Open Sans" w:cstheme="minorHAnsi"/>
        </w:rPr>
        <w:t>Zadavatel požaduje, aby účastník zadávacího řízení v</w:t>
      </w:r>
      <w:r w:rsidR="00AB3DFF">
        <w:rPr>
          <w:rFonts w:eastAsia="Open Sans" w:cstheme="minorHAnsi"/>
        </w:rPr>
        <w:t xml:space="preserve"> rámci </w:t>
      </w:r>
      <w:r w:rsidRPr="00701577">
        <w:rPr>
          <w:rFonts w:eastAsia="Open Sans" w:cstheme="minorHAnsi"/>
        </w:rPr>
        <w:t>nabíd</w:t>
      </w:r>
      <w:r w:rsidR="00AB3DFF">
        <w:rPr>
          <w:rFonts w:eastAsia="Open Sans" w:cstheme="minorHAnsi"/>
        </w:rPr>
        <w:t>ky</w:t>
      </w:r>
      <w:r w:rsidRPr="00701577">
        <w:rPr>
          <w:rFonts w:eastAsia="Open Sans" w:cstheme="minorHAnsi"/>
        </w:rPr>
        <w:t xml:space="preserve"> předložil seznam poddodavatelů, pokud jsou účastníkovi zadávacího řízení známi a uvedl, kterou část veřejné zakázky bude každý z poddodavatelů </w:t>
      </w:r>
      <w:r w:rsidRPr="00260D29">
        <w:rPr>
          <w:rFonts w:eastAsia="Open Sans" w:cstheme="minorHAnsi"/>
          <w:color w:val="000000" w:themeColor="text1"/>
        </w:rPr>
        <w:t>plnit.</w:t>
      </w:r>
      <w:r w:rsidR="00C978BD" w:rsidRPr="00260D29">
        <w:rPr>
          <w:rFonts w:eastAsia="Open Sans" w:cstheme="minorHAnsi"/>
          <w:color w:val="000000" w:themeColor="text1"/>
        </w:rPr>
        <w:t xml:space="preserve"> Účastníci zadávacího řízení použijí závazný vzor, který je </w:t>
      </w:r>
      <w:r w:rsidR="001E0828" w:rsidRPr="00260D29">
        <w:rPr>
          <w:rFonts w:eastAsia="Open Sans" w:cstheme="minorHAnsi"/>
          <w:color w:val="000000" w:themeColor="text1"/>
        </w:rPr>
        <w:t>uveden za základním textem Smlouvy o dílo</w:t>
      </w:r>
      <w:r w:rsidR="00430101" w:rsidRPr="00260D29">
        <w:rPr>
          <w:rFonts w:eastAsia="Open Sans" w:cstheme="minorHAnsi"/>
          <w:color w:val="000000" w:themeColor="text1"/>
        </w:rPr>
        <w:t xml:space="preserve"> –příloha č. 5</w:t>
      </w:r>
      <w:r w:rsidR="00E70441" w:rsidRPr="00260D29">
        <w:rPr>
          <w:rFonts w:eastAsia="Open Sans" w:cstheme="minorHAnsi"/>
          <w:color w:val="000000" w:themeColor="text1"/>
        </w:rPr>
        <w:t>.</w:t>
      </w:r>
    </w:p>
    <w:p w14:paraId="79E5C73D" w14:textId="77777777" w:rsidR="00667B70" w:rsidRPr="00701577" w:rsidRDefault="00667B70" w:rsidP="006112C9">
      <w:pPr>
        <w:spacing w:line="276" w:lineRule="auto"/>
        <w:jc w:val="both"/>
        <w:rPr>
          <w:rFonts w:eastAsia="Open Sans" w:cstheme="minorHAnsi"/>
        </w:rPr>
      </w:pPr>
    </w:p>
    <w:p w14:paraId="1F1A17D7" w14:textId="0E38B0A2" w:rsidR="0047299E" w:rsidRPr="00701577" w:rsidRDefault="00385E2E" w:rsidP="006112C9">
      <w:pPr>
        <w:spacing w:line="276" w:lineRule="auto"/>
        <w:jc w:val="both"/>
        <w:outlineLvl w:val="1"/>
        <w:rPr>
          <w:rFonts w:eastAsia="Open Sans" w:cstheme="minorHAnsi"/>
          <w:b/>
        </w:rPr>
      </w:pPr>
      <w:bookmarkStart w:id="51" w:name="_Toc135732286"/>
      <w:r>
        <w:rPr>
          <w:rFonts w:eastAsia="Open Sans" w:cstheme="minorHAnsi"/>
          <w:b/>
        </w:rPr>
        <w:t>1</w:t>
      </w:r>
      <w:r w:rsidR="00C357A7">
        <w:rPr>
          <w:rFonts w:eastAsia="Open Sans" w:cstheme="minorHAnsi"/>
          <w:b/>
        </w:rPr>
        <w:t>1</w:t>
      </w:r>
      <w:r w:rsidR="00A70EB1" w:rsidRPr="00701577">
        <w:rPr>
          <w:rFonts w:eastAsia="Open Sans" w:cstheme="minorHAnsi"/>
          <w:b/>
        </w:rPr>
        <w:t>.</w:t>
      </w:r>
      <w:r>
        <w:rPr>
          <w:rFonts w:eastAsia="Open Sans" w:cstheme="minorHAnsi"/>
          <w:b/>
        </w:rPr>
        <w:t>3</w:t>
      </w:r>
      <w:r w:rsidR="00A70EB1" w:rsidRPr="00701577">
        <w:rPr>
          <w:rFonts w:eastAsia="Open Sans" w:cstheme="minorHAnsi"/>
          <w:b/>
        </w:rPr>
        <w:t xml:space="preserve"> Varianty nabídek</w:t>
      </w:r>
      <w:bookmarkEnd w:id="51"/>
    </w:p>
    <w:p w14:paraId="0DAF4810" w14:textId="77777777" w:rsidR="00F22622" w:rsidRDefault="00A70EB1" w:rsidP="006112C9">
      <w:pPr>
        <w:spacing w:line="276" w:lineRule="auto"/>
        <w:jc w:val="both"/>
        <w:rPr>
          <w:rFonts w:eastAsia="Open Sans" w:cstheme="minorHAnsi"/>
        </w:rPr>
      </w:pPr>
      <w:r w:rsidRPr="00701577">
        <w:rPr>
          <w:rFonts w:eastAsia="Open Sans" w:cstheme="minorHAnsi"/>
        </w:rPr>
        <w:t>Zadavatel nepřipouští varianty nabídky.</w:t>
      </w:r>
    </w:p>
    <w:p w14:paraId="079A6C95" w14:textId="77777777" w:rsidR="0074477D" w:rsidRDefault="0074477D" w:rsidP="006112C9">
      <w:pPr>
        <w:spacing w:line="276" w:lineRule="auto"/>
        <w:jc w:val="both"/>
        <w:rPr>
          <w:rFonts w:eastAsia="Open Sans" w:cstheme="minorHAnsi"/>
        </w:rPr>
      </w:pPr>
    </w:p>
    <w:p w14:paraId="580C7134" w14:textId="494FE79A" w:rsidR="0074477D" w:rsidRPr="00385E2E" w:rsidRDefault="00385E2E" w:rsidP="00385E2E">
      <w:pPr>
        <w:tabs>
          <w:tab w:val="left" w:pos="426"/>
        </w:tabs>
        <w:spacing w:line="276" w:lineRule="auto"/>
        <w:jc w:val="both"/>
        <w:rPr>
          <w:b/>
          <w:bCs/>
        </w:rPr>
      </w:pPr>
      <w:r>
        <w:rPr>
          <w:b/>
          <w:bCs/>
        </w:rPr>
        <w:t>1</w:t>
      </w:r>
      <w:r w:rsidR="00C357A7">
        <w:rPr>
          <w:b/>
          <w:bCs/>
        </w:rPr>
        <w:t>1</w:t>
      </w:r>
      <w:r>
        <w:rPr>
          <w:b/>
          <w:bCs/>
        </w:rPr>
        <w:t xml:space="preserve">.4 </w:t>
      </w:r>
      <w:r w:rsidR="0074477D" w:rsidRPr="00385E2E">
        <w:rPr>
          <w:b/>
          <w:bCs/>
        </w:rPr>
        <w:t>Prohlídka místa plnění</w:t>
      </w:r>
    </w:p>
    <w:p w14:paraId="705FCBA7" w14:textId="77777777" w:rsidR="0074477D" w:rsidRDefault="0074477D" w:rsidP="006112C9">
      <w:pPr>
        <w:pStyle w:val="Bezmezer"/>
        <w:spacing w:line="276" w:lineRule="auto"/>
        <w:ind w:left="0" w:firstLine="0"/>
      </w:pPr>
      <w:r w:rsidRPr="00B9219D">
        <w:t>Místo plnění je veřejně přístupné, a proto se prohlídka místa plnění neuskuteční.</w:t>
      </w:r>
      <w:r>
        <w:t xml:space="preserve"> </w:t>
      </w:r>
    </w:p>
    <w:p w14:paraId="358F5DC0" w14:textId="77777777" w:rsidR="0074477D" w:rsidRPr="00701577" w:rsidRDefault="0074477D" w:rsidP="006112C9">
      <w:pPr>
        <w:spacing w:line="276" w:lineRule="auto"/>
        <w:jc w:val="both"/>
        <w:rPr>
          <w:rFonts w:eastAsia="Open Sans" w:cstheme="minorHAnsi"/>
        </w:rPr>
      </w:pPr>
    </w:p>
    <w:p w14:paraId="4264FFBC" w14:textId="0E0D0F16" w:rsidR="00CF208E" w:rsidRPr="00385E2E" w:rsidRDefault="00385E2E" w:rsidP="00385E2E">
      <w:pPr>
        <w:tabs>
          <w:tab w:val="left" w:pos="426"/>
        </w:tabs>
        <w:spacing w:line="276" w:lineRule="auto"/>
        <w:jc w:val="both"/>
        <w:rPr>
          <w:b/>
          <w:bCs/>
          <w:color w:val="000000" w:themeColor="text1"/>
        </w:rPr>
      </w:pPr>
      <w:r>
        <w:rPr>
          <w:b/>
          <w:bCs/>
          <w:color w:val="000000" w:themeColor="text1"/>
        </w:rPr>
        <w:t>1</w:t>
      </w:r>
      <w:r w:rsidR="00C357A7">
        <w:rPr>
          <w:b/>
          <w:bCs/>
          <w:color w:val="000000" w:themeColor="text1"/>
        </w:rPr>
        <w:t>1</w:t>
      </w:r>
      <w:r>
        <w:rPr>
          <w:b/>
          <w:bCs/>
          <w:color w:val="000000" w:themeColor="text1"/>
        </w:rPr>
        <w:t>.</w:t>
      </w:r>
      <w:r w:rsidR="00B5711F">
        <w:rPr>
          <w:b/>
          <w:bCs/>
          <w:color w:val="000000" w:themeColor="text1"/>
        </w:rPr>
        <w:t>5</w:t>
      </w:r>
      <w:r>
        <w:rPr>
          <w:b/>
          <w:bCs/>
          <w:color w:val="000000" w:themeColor="text1"/>
        </w:rPr>
        <w:t xml:space="preserve"> </w:t>
      </w:r>
      <w:r w:rsidR="00CF208E" w:rsidRPr="00385E2E">
        <w:rPr>
          <w:b/>
          <w:bCs/>
          <w:color w:val="000000" w:themeColor="text1"/>
        </w:rPr>
        <w:t>Vyhrazená změna závazku</w:t>
      </w:r>
    </w:p>
    <w:p w14:paraId="4D3C51D4" w14:textId="1A500199" w:rsidR="005575AA" w:rsidRDefault="00CF208E" w:rsidP="00F47BE1">
      <w:pPr>
        <w:jc w:val="both"/>
      </w:pPr>
      <w:r>
        <w:t xml:space="preserve">Objednatel si vyhrazuje změnu závazku ze </w:t>
      </w:r>
      <w:r w:rsidR="00E128BB">
        <w:t>S</w:t>
      </w:r>
      <w:r>
        <w:t>mlouvy</w:t>
      </w:r>
      <w:r w:rsidR="005575AA">
        <w:t>:</w:t>
      </w:r>
    </w:p>
    <w:p w14:paraId="37B3A1F2" w14:textId="344E744C" w:rsidR="00CF208E" w:rsidRDefault="00CF208E" w:rsidP="00F47BE1">
      <w:pPr>
        <w:pStyle w:val="Odstavecseseznamem"/>
        <w:numPr>
          <w:ilvl w:val="0"/>
          <w:numId w:val="4"/>
        </w:numPr>
        <w:jc w:val="both"/>
      </w:pPr>
      <w:r>
        <w:t xml:space="preserve">spočívající v možném prodloužení doby pro provedení díla o dobu, po kterou bude trvat překážka, bránící vybranému dodavateli v řádném plnění předmětu zakázky. </w:t>
      </w:r>
      <w:r w:rsidRPr="005E4F7A">
        <w:t xml:space="preserve">Identifikace přípustných překážek </w:t>
      </w:r>
      <w:r>
        <w:t xml:space="preserve">je uvedena v obchodních podmínkách – </w:t>
      </w:r>
      <w:r w:rsidR="005575AA">
        <w:t>S</w:t>
      </w:r>
      <w:r>
        <w:t>mlouvě o dílo</w:t>
      </w:r>
    </w:p>
    <w:p w14:paraId="6650D4D7" w14:textId="61E7A611" w:rsidR="005575AA" w:rsidRDefault="005575AA" w:rsidP="00F47BE1">
      <w:pPr>
        <w:pStyle w:val="Odstavecseseznamem"/>
        <w:numPr>
          <w:ilvl w:val="0"/>
          <w:numId w:val="4"/>
        </w:numPr>
        <w:jc w:val="both"/>
      </w:pPr>
      <w:r w:rsidRPr="005575AA">
        <w:t>pokud dojde k takovému rozšíření plnění, které z důvodu dodržení technologických postupů při realizaci bude vyžadovat prodloužení Doby pro dokončení Stavby (= prací), dojde k prodloužení Doby pro dokončení Stavby (= prací) o dobu nezbytně nutnou.</w:t>
      </w:r>
    </w:p>
    <w:p w14:paraId="4BF38F80" w14:textId="77777777" w:rsidR="001E0828" w:rsidRDefault="001E0828" w:rsidP="006112C9">
      <w:pPr>
        <w:spacing w:line="276" w:lineRule="auto"/>
        <w:jc w:val="both"/>
      </w:pPr>
    </w:p>
    <w:p w14:paraId="4CAE7406" w14:textId="2D6CB3A5" w:rsidR="00CF208E" w:rsidRPr="00385E2E" w:rsidRDefault="00385E2E" w:rsidP="00385E2E">
      <w:pPr>
        <w:tabs>
          <w:tab w:val="left" w:pos="426"/>
        </w:tabs>
        <w:spacing w:line="276" w:lineRule="auto"/>
        <w:jc w:val="both"/>
        <w:rPr>
          <w:b/>
          <w:bCs/>
        </w:rPr>
      </w:pPr>
      <w:r>
        <w:rPr>
          <w:b/>
          <w:bCs/>
        </w:rPr>
        <w:t>1</w:t>
      </w:r>
      <w:r w:rsidR="00C357A7">
        <w:rPr>
          <w:b/>
          <w:bCs/>
        </w:rPr>
        <w:t>1</w:t>
      </w:r>
      <w:r>
        <w:rPr>
          <w:b/>
          <w:bCs/>
        </w:rPr>
        <w:t>.</w:t>
      </w:r>
      <w:r w:rsidR="00B5711F">
        <w:rPr>
          <w:b/>
          <w:bCs/>
        </w:rPr>
        <w:t>6</w:t>
      </w:r>
      <w:r>
        <w:rPr>
          <w:b/>
          <w:bCs/>
        </w:rPr>
        <w:t xml:space="preserve"> </w:t>
      </w:r>
      <w:r w:rsidR="00CF208E" w:rsidRPr="00385E2E">
        <w:rPr>
          <w:b/>
          <w:bCs/>
        </w:rPr>
        <w:t>Vztahy neupravené zadávacími podmínkami</w:t>
      </w:r>
    </w:p>
    <w:p w14:paraId="0218C186" w14:textId="19A0CD6F" w:rsidR="006112C9" w:rsidRDefault="00CF208E" w:rsidP="006112C9">
      <w:pPr>
        <w:spacing w:line="276" w:lineRule="auto"/>
      </w:pPr>
      <w:r w:rsidRPr="00727B16">
        <w:t xml:space="preserve">Vztahy neupravené </w:t>
      </w:r>
      <w:r>
        <w:t>zadávacími podmínkami</w:t>
      </w:r>
      <w:r w:rsidRPr="00727B16">
        <w:t xml:space="preserve"> se v případě nejasností řídí </w:t>
      </w:r>
      <w:r>
        <w:t>příslušnými ustanoveními zákona.</w:t>
      </w:r>
    </w:p>
    <w:p w14:paraId="1BF6BE86" w14:textId="77777777" w:rsidR="00320385" w:rsidRDefault="00320385" w:rsidP="006112C9">
      <w:pPr>
        <w:spacing w:line="276" w:lineRule="auto"/>
      </w:pPr>
    </w:p>
    <w:p w14:paraId="74C3AD0D" w14:textId="2BE8B207" w:rsidR="00C67BB7" w:rsidRDefault="00385E2E" w:rsidP="00C67BB7">
      <w:pPr>
        <w:tabs>
          <w:tab w:val="left" w:pos="426"/>
        </w:tabs>
        <w:spacing w:line="276" w:lineRule="auto"/>
        <w:jc w:val="both"/>
        <w:rPr>
          <w:b/>
          <w:bCs/>
        </w:rPr>
      </w:pPr>
      <w:r>
        <w:rPr>
          <w:b/>
          <w:bCs/>
        </w:rPr>
        <w:t>1</w:t>
      </w:r>
      <w:r w:rsidR="00C357A7">
        <w:rPr>
          <w:b/>
          <w:bCs/>
        </w:rPr>
        <w:t>1</w:t>
      </w:r>
      <w:r>
        <w:rPr>
          <w:b/>
          <w:bCs/>
        </w:rPr>
        <w:t>.</w:t>
      </w:r>
      <w:r w:rsidR="00B5711F">
        <w:rPr>
          <w:b/>
          <w:bCs/>
        </w:rPr>
        <w:t>7</w:t>
      </w:r>
      <w:r w:rsidR="00CF208E" w:rsidRPr="00385E2E">
        <w:rPr>
          <w:b/>
          <w:bCs/>
        </w:rPr>
        <w:t xml:space="preserve"> Práva </w:t>
      </w:r>
      <w:proofErr w:type="gramStart"/>
      <w:r w:rsidR="00CF208E" w:rsidRPr="00385E2E">
        <w:rPr>
          <w:b/>
          <w:bCs/>
        </w:rPr>
        <w:t>zadavatele</w:t>
      </w:r>
      <w:bookmarkStart w:id="52" w:name="_Hlk184298629"/>
      <w:r w:rsidR="00C67BB7">
        <w:rPr>
          <w:b/>
          <w:bCs/>
        </w:rPr>
        <w:t xml:space="preserve"> - zrušení</w:t>
      </w:r>
      <w:proofErr w:type="gramEnd"/>
      <w:r w:rsidR="00C67BB7">
        <w:rPr>
          <w:b/>
          <w:bCs/>
        </w:rPr>
        <w:t xml:space="preserve"> zadávacího řízení/odstoupení od </w:t>
      </w:r>
      <w:r w:rsidR="00260D29">
        <w:rPr>
          <w:b/>
          <w:bCs/>
        </w:rPr>
        <w:t>S</w:t>
      </w:r>
      <w:r w:rsidR="00C67BB7">
        <w:rPr>
          <w:b/>
          <w:bCs/>
        </w:rPr>
        <w:t>mlouvy o dílo</w:t>
      </w:r>
    </w:p>
    <w:p w14:paraId="02041619" w14:textId="588EAE5B" w:rsidR="00C67BB7" w:rsidRPr="00C67BB7" w:rsidRDefault="00C67BB7" w:rsidP="00B5711F">
      <w:pPr>
        <w:tabs>
          <w:tab w:val="left" w:pos="426"/>
        </w:tabs>
        <w:jc w:val="both"/>
        <w:rPr>
          <w:b/>
          <w:bCs/>
        </w:rPr>
      </w:pPr>
      <w:r w:rsidRPr="000838BD">
        <w:rPr>
          <w:rFonts w:cstheme="minorHAnsi"/>
          <w:color w:val="000000" w:themeColor="text1"/>
        </w:rPr>
        <w:lastRenderedPageBreak/>
        <w:t xml:space="preserve">Zadavatel je oprávněn </w:t>
      </w:r>
      <w:r w:rsidRPr="000838BD">
        <w:rPr>
          <w:rFonts w:cstheme="minorHAnsi"/>
          <w:color w:val="000000" w:themeColor="text1"/>
          <w:u w:val="single"/>
        </w:rPr>
        <w:t>zrušit</w:t>
      </w:r>
      <w:r w:rsidRPr="000838BD">
        <w:rPr>
          <w:rFonts w:cstheme="minorHAnsi"/>
          <w:color w:val="000000" w:themeColor="text1"/>
        </w:rPr>
        <w:t xml:space="preserve"> zadávací řízení kdykoli v jeho průběhu z důvodů stanovených </w:t>
      </w:r>
      <w:r w:rsidRPr="000838BD">
        <w:rPr>
          <w:rFonts w:cstheme="minorHAnsi"/>
          <w:color w:val="000000" w:themeColor="text1"/>
          <w:u w:val="single"/>
        </w:rPr>
        <w:t>v § 127</w:t>
      </w:r>
      <w:r>
        <w:rPr>
          <w:rFonts w:cstheme="minorHAnsi"/>
          <w:color w:val="000000" w:themeColor="text1"/>
          <w:u w:val="single"/>
        </w:rPr>
        <w:t xml:space="preserve"> ZZVZ</w:t>
      </w:r>
      <w:r w:rsidRPr="000838BD">
        <w:rPr>
          <w:rFonts w:cstheme="minorHAnsi"/>
          <w:color w:val="000000" w:themeColor="text1"/>
        </w:rPr>
        <w:t>.</w:t>
      </w:r>
    </w:p>
    <w:p w14:paraId="71D072CE" w14:textId="0551A6A0" w:rsidR="00C67BB7" w:rsidRPr="000838BD" w:rsidRDefault="00C67BB7" w:rsidP="00B5711F">
      <w:pPr>
        <w:pStyle w:val="Nadpis2"/>
        <w:spacing w:before="0" w:after="120" w:line="240" w:lineRule="auto"/>
        <w:jc w:val="both"/>
        <w:rPr>
          <w:rFonts w:asciiTheme="minorHAnsi" w:hAnsiTheme="minorHAnsi" w:cstheme="minorHAnsi"/>
          <w:b w:val="0"/>
          <w:bCs w:val="0"/>
          <w:color w:val="000000" w:themeColor="text1"/>
          <w:sz w:val="22"/>
          <w:szCs w:val="22"/>
        </w:rPr>
      </w:pPr>
      <w:r w:rsidRPr="000838BD">
        <w:rPr>
          <w:rFonts w:asciiTheme="minorHAnsi" w:hAnsiTheme="minorHAnsi" w:cstheme="minorHAnsi"/>
          <w:b w:val="0"/>
          <w:bCs w:val="0"/>
          <w:color w:val="000000" w:themeColor="text1"/>
          <w:sz w:val="22"/>
          <w:szCs w:val="22"/>
        </w:rPr>
        <w:t xml:space="preserve">Zadavatel si </w:t>
      </w:r>
      <w:r w:rsidRPr="00E8635A">
        <w:rPr>
          <w:rFonts w:asciiTheme="minorHAnsi" w:hAnsiTheme="minorHAnsi" w:cstheme="minorHAnsi"/>
          <w:b w:val="0"/>
          <w:bCs w:val="0"/>
          <w:color w:val="000000" w:themeColor="text1"/>
          <w:sz w:val="22"/>
          <w:szCs w:val="22"/>
        </w:rPr>
        <w:t>dále vyhrazuje právo zrušit zadávací řízení rovněž v případě, že nejnižší nabídková cena podaná v zadávacím řízení přesáhne finanční možnosti zadavatele, zejména s ohledem na</w:t>
      </w:r>
      <w:r w:rsidRPr="000838BD">
        <w:rPr>
          <w:rFonts w:asciiTheme="minorHAnsi" w:hAnsiTheme="minorHAnsi" w:cstheme="minorHAnsi"/>
          <w:b w:val="0"/>
          <w:bCs w:val="0"/>
          <w:color w:val="000000" w:themeColor="text1"/>
          <w:sz w:val="22"/>
          <w:szCs w:val="22"/>
        </w:rPr>
        <w:t xml:space="preserve"> výši přiznané nebo očekávané dotace a stanovený rozpočet projektu</w:t>
      </w:r>
      <w:r>
        <w:rPr>
          <w:rFonts w:asciiTheme="minorHAnsi" w:hAnsiTheme="minorHAnsi" w:cstheme="minorHAnsi"/>
          <w:b w:val="0"/>
          <w:bCs w:val="0"/>
          <w:color w:val="000000" w:themeColor="text1"/>
          <w:sz w:val="22"/>
          <w:szCs w:val="22"/>
        </w:rPr>
        <w:t xml:space="preserve"> </w:t>
      </w:r>
      <w:r w:rsidR="00EC345C">
        <w:rPr>
          <w:rFonts w:asciiTheme="minorHAnsi" w:hAnsiTheme="minorHAnsi" w:cstheme="minorHAnsi"/>
          <w:b w:val="0"/>
          <w:bCs w:val="0"/>
          <w:color w:val="000000" w:themeColor="text1"/>
          <w:sz w:val="22"/>
          <w:szCs w:val="22"/>
        </w:rPr>
        <w:t>/</w:t>
      </w:r>
      <w:r>
        <w:rPr>
          <w:rFonts w:asciiTheme="minorHAnsi" w:hAnsiTheme="minorHAnsi" w:cstheme="minorHAnsi"/>
          <w:b w:val="0"/>
          <w:bCs w:val="0"/>
          <w:color w:val="000000" w:themeColor="text1"/>
          <w:sz w:val="22"/>
          <w:szCs w:val="22"/>
        </w:rPr>
        <w:t>§ 127 písm. d) ZZVZ</w:t>
      </w:r>
      <w:r w:rsidR="00EC345C">
        <w:rPr>
          <w:rFonts w:asciiTheme="minorHAnsi" w:hAnsiTheme="minorHAnsi" w:cstheme="minorHAnsi"/>
          <w:b w:val="0"/>
          <w:bCs w:val="0"/>
          <w:color w:val="000000" w:themeColor="text1"/>
          <w:sz w:val="22"/>
          <w:szCs w:val="22"/>
        </w:rPr>
        <w:t>/</w:t>
      </w:r>
      <w:r w:rsidRPr="000838BD">
        <w:rPr>
          <w:rFonts w:asciiTheme="minorHAnsi" w:hAnsiTheme="minorHAnsi" w:cstheme="minorHAnsi"/>
          <w:b w:val="0"/>
          <w:bCs w:val="0"/>
          <w:color w:val="000000" w:themeColor="text1"/>
          <w:sz w:val="22"/>
          <w:szCs w:val="22"/>
        </w:rPr>
        <w:t>.</w:t>
      </w:r>
    </w:p>
    <w:p w14:paraId="73617D7A" w14:textId="77777777" w:rsidR="00B5711F" w:rsidRDefault="00C67BB7" w:rsidP="00B5711F">
      <w:pPr>
        <w:jc w:val="both"/>
        <w:rPr>
          <w:rFonts w:cstheme="minorHAnsi"/>
          <w:color w:val="000000" w:themeColor="text1"/>
        </w:rPr>
      </w:pPr>
      <w:r w:rsidRPr="000838BD">
        <w:rPr>
          <w:rFonts w:cstheme="minorHAnsi"/>
          <w:color w:val="000000" w:themeColor="text1"/>
        </w:rPr>
        <w:t xml:space="preserve">Zadavatel zdůrazňuje, že realizace díla je </w:t>
      </w:r>
      <w:r w:rsidRPr="000838BD">
        <w:rPr>
          <w:rFonts w:cstheme="minorHAnsi"/>
          <w:color w:val="000000" w:themeColor="text1"/>
          <w:u w:val="single"/>
        </w:rPr>
        <w:t>podmíněna získáním finančních prostředků</w:t>
      </w:r>
      <w:r w:rsidRPr="000838BD">
        <w:rPr>
          <w:rFonts w:cstheme="minorHAnsi"/>
          <w:color w:val="000000" w:themeColor="text1"/>
        </w:rPr>
        <w:t xml:space="preserve"> ze Státního fondu životního prostředí České republiky (SFŽP). V případě, že zadavatel dotaci, z níž má být předmět veřejné zakázky financován, neobdrží,</w:t>
      </w:r>
      <w:r w:rsidR="00B5711F" w:rsidRPr="00B5711F">
        <w:rPr>
          <w:rFonts w:cstheme="minorHAnsi"/>
        </w:rPr>
        <w:t xml:space="preserve"> </w:t>
      </w:r>
      <w:r w:rsidR="00B5711F">
        <w:rPr>
          <w:rFonts w:cstheme="minorHAnsi"/>
        </w:rPr>
        <w:t xml:space="preserve">dotace </w:t>
      </w:r>
      <w:r w:rsidR="00B5711F">
        <w:rPr>
          <w:rFonts w:cstheme="minorHAnsi"/>
          <w:bCs/>
        </w:rPr>
        <w:t>bude</w:t>
      </w:r>
      <w:r w:rsidR="00B5711F" w:rsidRPr="0024793C">
        <w:rPr>
          <w:rFonts w:cstheme="minorHAnsi"/>
          <w:bCs/>
        </w:rPr>
        <w:t xml:space="preserve"> </w:t>
      </w:r>
      <w:r w:rsidR="00B5711F" w:rsidRPr="000D1959">
        <w:rPr>
          <w:rFonts w:cstheme="minorHAnsi"/>
        </w:rPr>
        <w:t>odňata, podstatně zkrácena, nebo</w:t>
      </w:r>
      <w:r w:rsidR="00B5711F">
        <w:rPr>
          <w:rFonts w:cstheme="minorHAnsi"/>
        </w:rPr>
        <w:t xml:space="preserve"> bude</w:t>
      </w:r>
      <w:r w:rsidR="00B5711F" w:rsidRPr="000D1959">
        <w:rPr>
          <w:rFonts w:cstheme="minorHAnsi"/>
        </w:rPr>
        <w:t xml:space="preserve"> poskytnuta v</w:t>
      </w:r>
      <w:r w:rsidR="00B5711F" w:rsidRPr="000D1959">
        <w:rPr>
          <w:rFonts w:cstheme="minorHAnsi"/>
          <w:bCs/>
        </w:rPr>
        <w:t xml:space="preserve"> rozsahu, že zadavatel nebude schopen akci financovat</w:t>
      </w:r>
      <w:r w:rsidR="00B5711F">
        <w:rPr>
          <w:rFonts w:cstheme="minorHAnsi"/>
        </w:rPr>
        <w:t xml:space="preserve">, </w:t>
      </w:r>
      <w:r w:rsidRPr="000838BD">
        <w:rPr>
          <w:rFonts w:cstheme="minorHAnsi"/>
          <w:color w:val="000000" w:themeColor="text1"/>
        </w:rPr>
        <w:t>je</w:t>
      </w:r>
      <w:r w:rsidR="00B5711F">
        <w:rPr>
          <w:rFonts w:cstheme="minorHAnsi"/>
          <w:b/>
          <w:bCs/>
          <w:color w:val="000000" w:themeColor="text1"/>
        </w:rPr>
        <w:t xml:space="preserve"> </w:t>
      </w:r>
      <w:r w:rsidR="00B5711F" w:rsidRPr="00E8635A">
        <w:rPr>
          <w:rFonts w:cstheme="minorHAnsi"/>
          <w:color w:val="000000" w:themeColor="text1"/>
        </w:rPr>
        <w:t>zadavatel</w:t>
      </w:r>
      <w:r w:rsidRPr="00E8635A">
        <w:rPr>
          <w:rFonts w:cstheme="minorHAnsi"/>
          <w:color w:val="000000" w:themeColor="text1"/>
        </w:rPr>
        <w:t xml:space="preserve"> </w:t>
      </w:r>
      <w:r w:rsidRPr="000838BD">
        <w:rPr>
          <w:rFonts w:cstheme="minorHAnsi"/>
          <w:color w:val="000000" w:themeColor="text1"/>
        </w:rPr>
        <w:t>oprávněn</w:t>
      </w:r>
      <w:r w:rsidR="00B5711F">
        <w:rPr>
          <w:rFonts w:cstheme="minorHAnsi"/>
          <w:color w:val="000000" w:themeColor="text1"/>
        </w:rPr>
        <w:t>:</w:t>
      </w:r>
    </w:p>
    <w:p w14:paraId="5437F3CB" w14:textId="728DF8A2" w:rsidR="00B5711F" w:rsidRPr="00B5711F" w:rsidRDefault="00C67BB7" w:rsidP="00B5711F">
      <w:pPr>
        <w:pStyle w:val="Odstavecseseznamem"/>
        <w:numPr>
          <w:ilvl w:val="0"/>
          <w:numId w:val="4"/>
        </w:numPr>
        <w:jc w:val="both"/>
        <w:rPr>
          <w:rFonts w:cstheme="minorHAnsi"/>
          <w:bCs/>
        </w:rPr>
      </w:pPr>
      <w:r w:rsidRPr="00B5711F">
        <w:rPr>
          <w:rFonts w:cstheme="minorHAnsi"/>
          <w:color w:val="000000" w:themeColor="text1"/>
          <w:u w:val="single"/>
        </w:rPr>
        <w:t>zrušit zadávací řízení</w:t>
      </w:r>
      <w:r w:rsidRPr="00B5711F">
        <w:rPr>
          <w:rFonts w:cstheme="minorHAnsi"/>
          <w:color w:val="000000" w:themeColor="text1"/>
        </w:rPr>
        <w:t xml:space="preserve"> podle § 127 odst. 2 písm. e) </w:t>
      </w:r>
      <w:r w:rsidR="00EC345C">
        <w:rPr>
          <w:rFonts w:cstheme="minorHAnsi"/>
          <w:color w:val="000000" w:themeColor="text1"/>
        </w:rPr>
        <w:t>ZZVZ</w:t>
      </w:r>
      <w:r w:rsidRPr="00B5711F">
        <w:rPr>
          <w:rFonts w:cstheme="minorHAnsi"/>
          <w:color w:val="000000" w:themeColor="text1"/>
        </w:rPr>
        <w:t xml:space="preserve">, případně </w:t>
      </w:r>
    </w:p>
    <w:p w14:paraId="64D12BBE" w14:textId="4B885D55" w:rsidR="00C67BB7" w:rsidRPr="00B5711F" w:rsidRDefault="00C67BB7" w:rsidP="00B5711F">
      <w:pPr>
        <w:pStyle w:val="Odstavecseseznamem"/>
        <w:numPr>
          <w:ilvl w:val="0"/>
          <w:numId w:val="4"/>
        </w:numPr>
        <w:jc w:val="both"/>
        <w:rPr>
          <w:rFonts w:cstheme="minorHAnsi"/>
          <w:bCs/>
        </w:rPr>
      </w:pPr>
      <w:r w:rsidRPr="00B5711F">
        <w:rPr>
          <w:rFonts w:cstheme="minorHAnsi"/>
          <w:color w:val="000000" w:themeColor="text1"/>
          <w:u w:val="single"/>
        </w:rPr>
        <w:t xml:space="preserve">odstoupit od již uzavřené Smlouvy o </w:t>
      </w:r>
      <w:proofErr w:type="gramStart"/>
      <w:r w:rsidRPr="00B5711F">
        <w:rPr>
          <w:rFonts w:cstheme="minorHAnsi"/>
          <w:color w:val="000000" w:themeColor="text1"/>
          <w:u w:val="single"/>
        </w:rPr>
        <w:t>dílo</w:t>
      </w:r>
      <w:r w:rsidR="00B5711F">
        <w:rPr>
          <w:rFonts w:cstheme="minorHAnsi"/>
          <w:color w:val="000000" w:themeColor="text1"/>
        </w:rPr>
        <w:t xml:space="preserve"> - </w:t>
      </w:r>
      <w:r w:rsidR="00B5711F">
        <w:rPr>
          <w:rFonts w:cstheme="minorHAnsi"/>
        </w:rPr>
        <w:t>p</w:t>
      </w:r>
      <w:r w:rsidR="00B5711F" w:rsidRPr="00B5711F">
        <w:rPr>
          <w:rFonts w:cstheme="minorHAnsi"/>
        </w:rPr>
        <w:t>okud</w:t>
      </w:r>
      <w:proofErr w:type="gramEnd"/>
      <w:r w:rsidR="00B5711F" w:rsidRPr="00B5711F">
        <w:rPr>
          <w:rFonts w:cstheme="minorHAnsi"/>
        </w:rPr>
        <w:t xml:space="preserve"> v době odstoupení od </w:t>
      </w:r>
      <w:r w:rsidR="00260D29">
        <w:rPr>
          <w:rFonts w:cstheme="minorHAnsi"/>
        </w:rPr>
        <w:t>S</w:t>
      </w:r>
      <w:r w:rsidR="00B5711F" w:rsidRPr="00B5711F">
        <w:rPr>
          <w:rFonts w:cstheme="minorHAnsi"/>
        </w:rPr>
        <w:t>mlouvy nebylo ze strany zhotovitele ještě plněno, nevzniká zhotoviteli vůči zadavateli jakýkoli nárok na úhradu nákladů, ušlého zisku či jiné náhrady. V případě, že již bylo částečně</w:t>
      </w:r>
      <w:r w:rsidR="00B5711F" w:rsidRPr="00B5711F">
        <w:rPr>
          <w:rFonts w:cstheme="minorHAnsi"/>
          <w:bCs/>
        </w:rPr>
        <w:t xml:space="preserve"> plněno, uhradí zadavatel pouze hodnotu řádně a prokazatelně provedených prací, které mohou být prokazatelně využity v rámci projektu.</w:t>
      </w:r>
    </w:p>
    <w:p w14:paraId="6BE109E7" w14:textId="11D2BD51" w:rsidR="00C61D6A" w:rsidRPr="00C67BB7" w:rsidRDefault="00C67BB7" w:rsidP="00B5711F">
      <w:pPr>
        <w:pStyle w:val="Nadpis2"/>
        <w:spacing w:before="0" w:after="120" w:line="240" w:lineRule="auto"/>
        <w:jc w:val="both"/>
        <w:rPr>
          <w:rFonts w:asciiTheme="minorHAnsi" w:hAnsiTheme="minorHAnsi" w:cstheme="minorHAnsi"/>
          <w:b w:val="0"/>
          <w:bCs w:val="0"/>
          <w:color w:val="000000" w:themeColor="text1"/>
          <w:sz w:val="22"/>
          <w:szCs w:val="22"/>
        </w:rPr>
      </w:pPr>
      <w:r w:rsidRPr="000838BD">
        <w:rPr>
          <w:rFonts w:asciiTheme="minorHAnsi" w:hAnsiTheme="minorHAnsi" w:cstheme="minorHAnsi"/>
          <w:b w:val="0"/>
          <w:bCs w:val="0"/>
          <w:color w:val="000000" w:themeColor="text1"/>
          <w:sz w:val="22"/>
          <w:szCs w:val="22"/>
        </w:rPr>
        <w:t>O nemožnosti realizace předmětu veřejné zakázky z uvedených důvodů bude zhotovitel bezodkladně zadavatelem informován.</w:t>
      </w:r>
      <w:bookmarkStart w:id="53" w:name="_Toc135732290"/>
      <w:bookmarkEnd w:id="52"/>
    </w:p>
    <w:bookmarkEnd w:id="53"/>
    <w:p w14:paraId="2DED4E5D" w14:textId="77FD5F7A" w:rsidR="00AB3DFF" w:rsidRPr="00701577" w:rsidRDefault="00AB3DFF" w:rsidP="00AB3DFF">
      <w:pPr>
        <w:pStyle w:val="Nadpis2"/>
        <w:spacing w:before="0"/>
        <w:rPr>
          <w:rFonts w:asciiTheme="minorHAnsi" w:hAnsiTheme="minorHAnsi" w:cstheme="minorHAnsi"/>
          <w:sz w:val="22"/>
          <w:szCs w:val="22"/>
        </w:rPr>
      </w:pPr>
      <w:r>
        <w:rPr>
          <w:rFonts w:asciiTheme="minorHAnsi" w:hAnsiTheme="minorHAnsi" w:cstheme="minorHAnsi"/>
          <w:color w:val="000000" w:themeColor="text1"/>
          <w:sz w:val="22"/>
          <w:szCs w:val="22"/>
        </w:rPr>
        <w:t>11.</w:t>
      </w:r>
      <w:r w:rsidR="00B5711F">
        <w:rPr>
          <w:rFonts w:asciiTheme="minorHAnsi" w:hAnsiTheme="minorHAnsi" w:cstheme="minorHAnsi"/>
          <w:color w:val="000000" w:themeColor="text1"/>
          <w:sz w:val="22"/>
          <w:szCs w:val="22"/>
        </w:rPr>
        <w:t>8</w:t>
      </w:r>
      <w:r w:rsidRPr="00701577">
        <w:rPr>
          <w:rFonts w:asciiTheme="minorHAnsi" w:hAnsiTheme="minorHAnsi" w:cstheme="minorHAnsi"/>
          <w:color w:val="000000" w:themeColor="text1"/>
          <w:sz w:val="22"/>
          <w:szCs w:val="22"/>
        </w:rPr>
        <w:t xml:space="preserve"> Podmínky společensky odpovědného plnění veřejné zakázky</w:t>
      </w:r>
    </w:p>
    <w:p w14:paraId="03E41B22" w14:textId="77777777" w:rsidR="00AB3DFF" w:rsidRPr="00B5711F" w:rsidRDefault="00AB3DFF" w:rsidP="00AB3DFF">
      <w:pPr>
        <w:jc w:val="both"/>
        <w:rPr>
          <w:rFonts w:cstheme="minorHAnsi"/>
          <w:color w:val="000000" w:themeColor="text1"/>
        </w:rPr>
      </w:pPr>
      <w:r w:rsidRPr="00701577">
        <w:rPr>
          <w:rFonts w:cstheme="minorHAnsi"/>
          <w:iCs/>
          <w:color w:val="000000" w:themeColor="text1"/>
        </w:rPr>
        <w:t xml:space="preserve">Dodavatel, se kterým bude uzavřena Smlouva o dílo, bude povinen zajistit po celou dobu plnění veřejné zakázky i splnění podmínek společensky odpovědného plnění veřejné zakázky. Závazek k takovému postupu při plnění veřejné zakázky </w:t>
      </w:r>
      <w:r w:rsidRPr="00B5711F">
        <w:rPr>
          <w:rFonts w:cstheme="minorHAnsi"/>
          <w:iCs/>
          <w:color w:val="000000" w:themeColor="text1"/>
        </w:rPr>
        <w:t xml:space="preserve">stvrdí dodavatel formou </w:t>
      </w:r>
      <w:r w:rsidRPr="00B5711F">
        <w:rPr>
          <w:rFonts w:cstheme="minorHAnsi"/>
          <w:color w:val="000000" w:themeColor="text1"/>
        </w:rPr>
        <w:t>čestného prohlášení (příloha č. 9).</w:t>
      </w:r>
    </w:p>
    <w:p w14:paraId="0BD247B1" w14:textId="77777777" w:rsidR="00C67BB7" w:rsidRPr="00C67BB7" w:rsidRDefault="00C67BB7" w:rsidP="00C67BB7">
      <w:pPr>
        <w:jc w:val="both"/>
        <w:rPr>
          <w:rFonts w:cstheme="minorHAnsi"/>
          <w:color w:val="000000" w:themeColor="text1"/>
        </w:rPr>
      </w:pPr>
    </w:p>
    <w:p w14:paraId="03E63A7E" w14:textId="364220AB" w:rsidR="005842C6" w:rsidRDefault="00C61D6A" w:rsidP="006112C9">
      <w:pPr>
        <w:spacing w:line="276" w:lineRule="auto"/>
        <w:jc w:val="both"/>
      </w:pPr>
      <w:bookmarkStart w:id="54" w:name="_Toc135732297"/>
      <w:r>
        <w:rPr>
          <w:b/>
          <w:bCs/>
        </w:rPr>
        <w:t>1</w:t>
      </w:r>
      <w:r w:rsidR="00C357A7">
        <w:rPr>
          <w:b/>
          <w:bCs/>
        </w:rPr>
        <w:t>1</w:t>
      </w:r>
      <w:r w:rsidR="005842C6" w:rsidRPr="000512CD">
        <w:rPr>
          <w:b/>
          <w:bCs/>
        </w:rPr>
        <w:t>.</w:t>
      </w:r>
      <w:r w:rsidR="00B5711F">
        <w:rPr>
          <w:b/>
          <w:bCs/>
        </w:rPr>
        <w:t>9</w:t>
      </w:r>
      <w:r w:rsidR="005842C6" w:rsidRPr="000512CD">
        <w:rPr>
          <w:b/>
          <w:bCs/>
        </w:rPr>
        <w:t xml:space="preserve"> </w:t>
      </w:r>
      <w:r w:rsidR="005842C6">
        <w:rPr>
          <w:b/>
          <w:bCs/>
        </w:rPr>
        <w:t>D</w:t>
      </w:r>
      <w:r w:rsidR="005842C6" w:rsidRPr="000512CD">
        <w:rPr>
          <w:b/>
          <w:bCs/>
        </w:rPr>
        <w:t xml:space="preserve">održování dotačních pravidel a spolupůsobení </w:t>
      </w:r>
      <w:r w:rsidR="005842C6">
        <w:rPr>
          <w:b/>
          <w:bCs/>
        </w:rPr>
        <w:t>při výkonu finanční</w:t>
      </w:r>
      <w:r w:rsidR="005842C6" w:rsidRPr="000512CD">
        <w:rPr>
          <w:b/>
          <w:bCs/>
        </w:rPr>
        <w:t xml:space="preserve"> kontroly</w:t>
      </w:r>
    </w:p>
    <w:p w14:paraId="01FC220A" w14:textId="21EC04D5" w:rsidR="00F02533" w:rsidRPr="00B5711F" w:rsidRDefault="005842C6" w:rsidP="00B5711F">
      <w:pPr>
        <w:jc w:val="both"/>
      </w:pPr>
      <w:r>
        <w:rPr>
          <w:bCs/>
        </w:rPr>
        <w:t>V</w:t>
      </w:r>
      <w:r w:rsidRPr="00B24DA5">
        <w:t>ybraný dodavatel je povinen dodržovat podmínky poskytovatele dotace</w:t>
      </w:r>
      <w:r>
        <w:t>.</w:t>
      </w:r>
      <w:r w:rsidR="006112C9">
        <w:t xml:space="preserve"> </w:t>
      </w:r>
      <w:r>
        <w:t>Vybraný dodavatel se</w:t>
      </w:r>
      <w:r w:rsidR="00AB3DFF">
        <w:t xml:space="preserve"> dále</w:t>
      </w:r>
      <w:r>
        <w:t xml:space="preserve"> </w:t>
      </w:r>
      <w:r w:rsidRPr="00A079F0">
        <w:t>zavazuje ke spolupůsobení při výkonu finanční kontroly dle § 2 písm. e) zákona č. 320/2001 Sb., o finanční kontrole, ve znění pozdějších předpisů</w:t>
      </w:r>
      <w:r w:rsidR="006112C9">
        <w:t xml:space="preserve"> a je </w:t>
      </w:r>
      <w:r w:rsidRPr="00A079F0">
        <w:t xml:space="preserve">povinen </w:t>
      </w:r>
      <w:r w:rsidR="006112C9">
        <w:t xml:space="preserve">pro tyto účely </w:t>
      </w:r>
      <w:r w:rsidRPr="00A079F0">
        <w:t xml:space="preserve">uchovávat veškerou dokumentaci a doklady týkající se předmětu díla (tj. zejména originál </w:t>
      </w:r>
      <w:r w:rsidR="00E128BB">
        <w:t>S</w:t>
      </w:r>
      <w:r w:rsidRPr="00A079F0">
        <w:t>mlouvy včetně jej</w:t>
      </w:r>
      <w:r>
        <w:t>i</w:t>
      </w:r>
      <w:r w:rsidRPr="00A079F0">
        <w:t xml:space="preserve">ch případných dodatků a jejich příloh, veškeré originály dokladů a dalších dokumentů souvisejících s realizací </w:t>
      </w:r>
      <w:r>
        <w:t>díla v rámci této zakázky</w:t>
      </w:r>
      <w:r w:rsidR="006112C9">
        <w:t>)</w:t>
      </w:r>
      <w:r w:rsidR="00F201C6">
        <w:t>.</w:t>
      </w:r>
    </w:p>
    <w:p w14:paraId="0393CEA5" w14:textId="77777777" w:rsidR="00FA1BB9" w:rsidRDefault="00FA1BB9" w:rsidP="0087239E">
      <w:pPr>
        <w:spacing w:line="276" w:lineRule="auto"/>
        <w:outlineLvl w:val="0"/>
        <w:rPr>
          <w:rFonts w:eastAsia="Open Sans" w:cstheme="minorHAnsi"/>
          <w:b/>
          <w:bCs/>
          <w:color w:val="000000" w:themeColor="text1"/>
          <w:sz w:val="28"/>
          <w:szCs w:val="28"/>
          <w:u w:val="single"/>
        </w:rPr>
      </w:pPr>
    </w:p>
    <w:p w14:paraId="2413FEF8" w14:textId="6B785CFA" w:rsidR="00F22622" w:rsidRPr="0087239E" w:rsidRDefault="0087239E" w:rsidP="0087239E">
      <w:pPr>
        <w:spacing w:line="276" w:lineRule="auto"/>
        <w:outlineLvl w:val="0"/>
      </w:pPr>
      <w:r w:rsidRPr="0087239E">
        <w:rPr>
          <w:rFonts w:eastAsia="Open Sans" w:cstheme="minorHAnsi"/>
          <w:b/>
          <w:bCs/>
          <w:color w:val="000000" w:themeColor="text1"/>
          <w:sz w:val="28"/>
          <w:szCs w:val="28"/>
          <w:u w:val="single"/>
        </w:rPr>
        <w:t>1</w:t>
      </w:r>
      <w:r w:rsidR="00C357A7">
        <w:rPr>
          <w:rFonts w:eastAsia="Open Sans" w:cstheme="minorHAnsi"/>
          <w:b/>
          <w:bCs/>
          <w:color w:val="000000" w:themeColor="text1"/>
          <w:sz w:val="28"/>
          <w:szCs w:val="28"/>
          <w:u w:val="single"/>
        </w:rPr>
        <w:t>2</w:t>
      </w:r>
      <w:r w:rsidRPr="0087239E">
        <w:rPr>
          <w:rFonts w:eastAsia="Open Sans" w:cstheme="minorHAnsi"/>
          <w:b/>
          <w:bCs/>
          <w:color w:val="000000" w:themeColor="text1"/>
          <w:sz w:val="28"/>
          <w:szCs w:val="28"/>
          <w:u w:val="single"/>
        </w:rPr>
        <w:t xml:space="preserve">. </w:t>
      </w:r>
      <w:r w:rsidR="00A70EB1" w:rsidRPr="0087239E">
        <w:rPr>
          <w:rFonts w:eastAsia="Open Sans" w:cstheme="minorHAnsi"/>
          <w:b/>
          <w:bCs/>
          <w:color w:val="000000" w:themeColor="text1"/>
          <w:sz w:val="28"/>
          <w:szCs w:val="28"/>
          <w:u w:val="single"/>
        </w:rPr>
        <w:t xml:space="preserve"> Seznam příloh</w:t>
      </w:r>
      <w:bookmarkEnd w:id="54"/>
    </w:p>
    <w:p w14:paraId="3009E13B" w14:textId="0217F95E" w:rsidR="001E0828" w:rsidRPr="00701577" w:rsidRDefault="00960BAA" w:rsidP="00F47BE1">
      <w:pPr>
        <w:pStyle w:val="Odstavecseseznamem"/>
        <w:numPr>
          <w:ilvl w:val="0"/>
          <w:numId w:val="1"/>
        </w:numPr>
        <w:ind w:left="714" w:hanging="357"/>
        <w:jc w:val="both"/>
        <w:rPr>
          <w:rFonts w:eastAsia="Open Sans" w:cstheme="minorHAnsi"/>
        </w:rPr>
      </w:pPr>
      <w:r w:rsidRPr="00701577">
        <w:rPr>
          <w:rFonts w:eastAsia="Open Sans" w:cstheme="minorHAnsi"/>
        </w:rPr>
        <w:t>Krycí list nabídky</w:t>
      </w:r>
      <w:r w:rsidR="001E0828" w:rsidRPr="001E0828">
        <w:rPr>
          <w:rFonts w:eastAsia="Open Sans" w:cstheme="minorHAnsi"/>
        </w:rPr>
        <w:t xml:space="preserve"> </w:t>
      </w:r>
    </w:p>
    <w:p w14:paraId="13271362" w14:textId="77777777" w:rsidR="001E0828" w:rsidRDefault="001E0828" w:rsidP="00F47BE1">
      <w:pPr>
        <w:pStyle w:val="Odstavecseseznamem"/>
        <w:numPr>
          <w:ilvl w:val="0"/>
          <w:numId w:val="1"/>
        </w:numPr>
        <w:ind w:left="714" w:hanging="357"/>
        <w:jc w:val="both"/>
        <w:rPr>
          <w:rFonts w:eastAsia="Open Sans" w:cstheme="minorHAnsi"/>
        </w:rPr>
      </w:pPr>
      <w:r w:rsidRPr="00701577">
        <w:rPr>
          <w:rFonts w:eastAsia="Open Sans" w:cstheme="minorHAnsi"/>
        </w:rPr>
        <w:t>Projektová dokumentace</w:t>
      </w:r>
      <w:r w:rsidRPr="001E0828">
        <w:rPr>
          <w:rFonts w:eastAsia="Open Sans" w:cstheme="minorHAnsi"/>
        </w:rPr>
        <w:t xml:space="preserve"> </w:t>
      </w:r>
    </w:p>
    <w:p w14:paraId="68885B9B" w14:textId="050E5D89" w:rsidR="001E0828" w:rsidRDefault="001E0828" w:rsidP="00F47BE1">
      <w:pPr>
        <w:pStyle w:val="Odstavecseseznamem"/>
        <w:numPr>
          <w:ilvl w:val="0"/>
          <w:numId w:val="1"/>
        </w:numPr>
        <w:ind w:left="714" w:hanging="357"/>
        <w:jc w:val="both"/>
        <w:rPr>
          <w:rFonts w:eastAsia="Open Sans" w:cstheme="minorHAnsi"/>
        </w:rPr>
      </w:pPr>
      <w:r w:rsidRPr="00701577">
        <w:rPr>
          <w:rFonts w:eastAsia="Open Sans" w:cstheme="minorHAnsi"/>
        </w:rPr>
        <w:t xml:space="preserve">Položkový rozpočet </w:t>
      </w:r>
    </w:p>
    <w:p w14:paraId="7F339B42" w14:textId="004D74ED" w:rsidR="00A315BF" w:rsidRPr="00A315BF" w:rsidRDefault="00A315BF" w:rsidP="00A315BF">
      <w:pPr>
        <w:jc w:val="both"/>
        <w:rPr>
          <w:rFonts w:eastAsia="Open Sans" w:cstheme="minorHAnsi"/>
        </w:rPr>
      </w:pPr>
      <w:r>
        <w:rPr>
          <w:rFonts w:eastAsia="Open Sans" w:cstheme="minorHAnsi"/>
        </w:rPr>
        <w:t xml:space="preserve">                            </w:t>
      </w:r>
      <w:proofErr w:type="gramStart"/>
      <w:r w:rsidRPr="00A315BF">
        <w:rPr>
          <w:rFonts w:eastAsia="Open Sans" w:cstheme="minorHAnsi"/>
        </w:rPr>
        <w:t>3A</w:t>
      </w:r>
      <w:proofErr w:type="gramEnd"/>
      <w:r w:rsidRPr="00A315BF">
        <w:rPr>
          <w:rFonts w:eastAsia="Open Sans" w:cstheme="minorHAnsi"/>
        </w:rPr>
        <w:t xml:space="preserve"> PR – stavební práce</w:t>
      </w:r>
    </w:p>
    <w:p w14:paraId="08F37747" w14:textId="4F32BFEE" w:rsidR="00A315BF" w:rsidRPr="00A315BF" w:rsidRDefault="00A315BF" w:rsidP="00A315BF">
      <w:pPr>
        <w:pStyle w:val="Odstavecseseznamem"/>
        <w:jc w:val="both"/>
        <w:rPr>
          <w:rFonts w:eastAsia="Open Sans" w:cstheme="minorHAnsi"/>
        </w:rPr>
      </w:pPr>
      <w:r>
        <w:rPr>
          <w:rFonts w:eastAsia="Open Sans" w:cstheme="minorHAnsi"/>
        </w:rPr>
        <w:t xml:space="preserve">              </w:t>
      </w:r>
      <w:proofErr w:type="gramStart"/>
      <w:r>
        <w:rPr>
          <w:rFonts w:eastAsia="Open Sans" w:cstheme="minorHAnsi"/>
        </w:rPr>
        <w:t>3B</w:t>
      </w:r>
      <w:proofErr w:type="gramEnd"/>
      <w:r>
        <w:rPr>
          <w:rFonts w:eastAsia="Open Sans" w:cstheme="minorHAnsi"/>
        </w:rPr>
        <w:t xml:space="preserve"> PR – údržba a monitoring</w:t>
      </w:r>
    </w:p>
    <w:p w14:paraId="6819CBDE" w14:textId="72795732" w:rsidR="001E0828" w:rsidRPr="00701577" w:rsidRDefault="001E0828" w:rsidP="00F47BE1">
      <w:pPr>
        <w:pStyle w:val="Odstavecseseznamem"/>
        <w:numPr>
          <w:ilvl w:val="0"/>
          <w:numId w:val="1"/>
        </w:numPr>
        <w:ind w:left="714" w:hanging="357"/>
        <w:jc w:val="both"/>
        <w:rPr>
          <w:rFonts w:eastAsia="Open Sans" w:cstheme="minorHAnsi"/>
        </w:rPr>
      </w:pPr>
      <w:r>
        <w:rPr>
          <w:rFonts w:eastAsia="Open Sans" w:cstheme="minorHAnsi"/>
        </w:rPr>
        <w:t>S</w:t>
      </w:r>
      <w:r w:rsidRPr="00701577">
        <w:rPr>
          <w:rFonts w:eastAsia="Open Sans" w:cstheme="minorHAnsi"/>
        </w:rPr>
        <w:t>mlouv</w:t>
      </w:r>
      <w:r w:rsidR="00AB4FDA">
        <w:rPr>
          <w:rFonts w:eastAsia="Open Sans" w:cstheme="minorHAnsi"/>
        </w:rPr>
        <w:t>a</w:t>
      </w:r>
      <w:r w:rsidRPr="00701577">
        <w:rPr>
          <w:rFonts w:eastAsia="Open Sans" w:cstheme="minorHAnsi"/>
        </w:rPr>
        <w:t xml:space="preserve"> o dílo</w:t>
      </w:r>
      <w:r>
        <w:rPr>
          <w:rFonts w:eastAsia="Open Sans" w:cstheme="minorHAnsi"/>
        </w:rPr>
        <w:t xml:space="preserve"> /závazný vzor/</w:t>
      </w:r>
    </w:p>
    <w:p w14:paraId="49465D5F" w14:textId="5BE65B23" w:rsidR="00960BAA" w:rsidRPr="00701577" w:rsidRDefault="001E0828" w:rsidP="00F47BE1">
      <w:pPr>
        <w:pStyle w:val="Odstavecseseznamem"/>
        <w:numPr>
          <w:ilvl w:val="0"/>
          <w:numId w:val="1"/>
        </w:numPr>
        <w:ind w:left="714" w:hanging="357"/>
        <w:jc w:val="both"/>
        <w:rPr>
          <w:rFonts w:eastAsia="Open Sans" w:cstheme="minorHAnsi"/>
        </w:rPr>
      </w:pPr>
      <w:r>
        <w:rPr>
          <w:rFonts w:eastAsia="Open Sans" w:cstheme="minorHAnsi"/>
        </w:rPr>
        <w:t>S</w:t>
      </w:r>
      <w:r w:rsidRPr="00701577">
        <w:rPr>
          <w:rFonts w:eastAsia="Open Sans" w:cstheme="minorHAnsi"/>
        </w:rPr>
        <w:t>mlouv</w:t>
      </w:r>
      <w:r w:rsidR="00AB4FDA">
        <w:rPr>
          <w:rFonts w:eastAsia="Open Sans" w:cstheme="minorHAnsi"/>
        </w:rPr>
        <w:t>a</w:t>
      </w:r>
      <w:r w:rsidRPr="00701577">
        <w:rPr>
          <w:rFonts w:eastAsia="Open Sans" w:cstheme="minorHAnsi"/>
        </w:rPr>
        <w:t xml:space="preserve"> o pravidelné údržbě</w:t>
      </w:r>
      <w:r>
        <w:rPr>
          <w:rFonts w:eastAsia="Open Sans" w:cstheme="minorHAnsi"/>
        </w:rPr>
        <w:t xml:space="preserve"> /závazný vzor/</w:t>
      </w:r>
    </w:p>
    <w:p w14:paraId="4FD3D6C7" w14:textId="66C12026" w:rsidR="00CC02DC" w:rsidRPr="001E0828" w:rsidRDefault="00960BAA" w:rsidP="00F47BE1">
      <w:pPr>
        <w:pStyle w:val="Odstavecseseznamem"/>
        <w:numPr>
          <w:ilvl w:val="0"/>
          <w:numId w:val="1"/>
        </w:numPr>
        <w:ind w:left="714" w:hanging="357"/>
        <w:jc w:val="both"/>
        <w:rPr>
          <w:rFonts w:eastAsia="Open Sans" w:cstheme="minorHAnsi"/>
        </w:rPr>
      </w:pPr>
      <w:r w:rsidRPr="00701577">
        <w:rPr>
          <w:rFonts w:eastAsia="Open Sans" w:cstheme="minorHAnsi"/>
        </w:rPr>
        <w:t xml:space="preserve">Čestné prohlášení </w:t>
      </w:r>
      <w:r w:rsidR="001E0828">
        <w:rPr>
          <w:rFonts w:eastAsia="Open Sans" w:cstheme="minorHAnsi"/>
        </w:rPr>
        <w:t>ke</w:t>
      </w:r>
      <w:r w:rsidRPr="00701577">
        <w:rPr>
          <w:rFonts w:eastAsia="Open Sans" w:cstheme="minorHAnsi"/>
        </w:rPr>
        <w:t xml:space="preserve"> kvalifikaci</w:t>
      </w:r>
    </w:p>
    <w:p w14:paraId="222A42AD" w14:textId="16F80B05" w:rsidR="00822818" w:rsidRPr="00701577" w:rsidRDefault="00822818" w:rsidP="00F47BE1">
      <w:pPr>
        <w:pStyle w:val="Odstavecseseznamem"/>
        <w:numPr>
          <w:ilvl w:val="0"/>
          <w:numId w:val="1"/>
        </w:numPr>
        <w:ind w:left="714" w:hanging="357"/>
        <w:jc w:val="both"/>
        <w:rPr>
          <w:rFonts w:eastAsia="Open Sans" w:cstheme="minorHAnsi"/>
        </w:rPr>
      </w:pPr>
      <w:r w:rsidRPr="00701577">
        <w:rPr>
          <w:rFonts w:eastAsia="Open Sans" w:cstheme="minorHAnsi"/>
        </w:rPr>
        <w:t>Čestné prohlášení ohledně střetu zájmu</w:t>
      </w:r>
    </w:p>
    <w:p w14:paraId="189A7AFA" w14:textId="77777777" w:rsidR="001508CE" w:rsidRPr="00701577" w:rsidRDefault="001508CE" w:rsidP="00F47BE1">
      <w:pPr>
        <w:pStyle w:val="Odstavecseseznamem"/>
        <w:numPr>
          <w:ilvl w:val="0"/>
          <w:numId w:val="1"/>
        </w:numPr>
        <w:ind w:left="714" w:hanging="357"/>
        <w:jc w:val="both"/>
        <w:rPr>
          <w:rFonts w:eastAsia="Open Sans" w:cstheme="minorHAnsi"/>
        </w:rPr>
      </w:pPr>
      <w:r w:rsidRPr="00701577">
        <w:rPr>
          <w:rFonts w:eastAsia="Open Sans" w:cstheme="minorHAnsi"/>
        </w:rPr>
        <w:t>Čestné prohlášení k ruským/běloruským subjektům</w:t>
      </w:r>
    </w:p>
    <w:p w14:paraId="42D6701A" w14:textId="22A9DBCF" w:rsidR="004736EB" w:rsidRDefault="004736EB" w:rsidP="00F47BE1">
      <w:pPr>
        <w:pStyle w:val="Odstavecseseznamem"/>
        <w:numPr>
          <w:ilvl w:val="0"/>
          <w:numId w:val="1"/>
        </w:numPr>
        <w:ind w:left="714" w:hanging="357"/>
        <w:jc w:val="both"/>
        <w:rPr>
          <w:rFonts w:eastAsia="Open Sans" w:cstheme="minorHAnsi"/>
        </w:rPr>
      </w:pPr>
      <w:r w:rsidRPr="00701577">
        <w:rPr>
          <w:rFonts w:eastAsia="Open Sans" w:cstheme="minorHAnsi"/>
        </w:rPr>
        <w:t>Čestné prohlášení k</w:t>
      </w:r>
      <w:r w:rsidR="00DC0A3E">
        <w:rPr>
          <w:rFonts w:eastAsia="Open Sans" w:cstheme="minorHAnsi"/>
        </w:rPr>
        <w:t> </w:t>
      </w:r>
      <w:r w:rsidRPr="00701577">
        <w:rPr>
          <w:rFonts w:eastAsia="Open Sans" w:cstheme="minorHAnsi"/>
        </w:rPr>
        <w:t>SO</w:t>
      </w:r>
      <w:r w:rsidR="00953721" w:rsidRPr="00701577">
        <w:rPr>
          <w:rFonts w:eastAsia="Open Sans" w:cstheme="minorHAnsi"/>
        </w:rPr>
        <w:t>VZ</w:t>
      </w:r>
    </w:p>
    <w:p w14:paraId="23221F8D" w14:textId="5E83FE9A" w:rsidR="00D46DC1" w:rsidRPr="004E4D31" w:rsidRDefault="00DC0A3E" w:rsidP="007026B3">
      <w:pPr>
        <w:numPr>
          <w:ilvl w:val="0"/>
          <w:numId w:val="1"/>
        </w:numPr>
        <w:spacing w:line="276" w:lineRule="auto"/>
        <w:ind w:left="714" w:hanging="357"/>
        <w:jc w:val="both"/>
        <w:rPr>
          <w:rFonts w:eastAsia="Open Sans" w:cstheme="minorHAnsi"/>
        </w:rPr>
      </w:pPr>
      <w:r>
        <w:t xml:space="preserve">JOSEPHINE – </w:t>
      </w:r>
      <w:r w:rsidR="00823381">
        <w:t>Manuál</w:t>
      </w:r>
      <w:r>
        <w:t xml:space="preserve"> účastníka</w:t>
      </w:r>
    </w:p>
    <w:sectPr w:rsidR="00D46DC1" w:rsidRPr="004E4D31" w:rsidSect="00D46DC1">
      <w:headerReference w:type="default" r:id="rId21"/>
      <w:footerReference w:type="default" r:id="rId22"/>
      <w:pgSz w:w="11907" w:h="16839" w:code="9"/>
      <w:pgMar w:top="1440" w:right="1080" w:bottom="1440" w:left="108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EC0E6C" w14:textId="77777777" w:rsidR="00D80AE1" w:rsidRDefault="00D80AE1">
      <w:r>
        <w:separator/>
      </w:r>
    </w:p>
  </w:endnote>
  <w:endnote w:type="continuationSeparator" w:id="0">
    <w:p w14:paraId="3F9D69C9" w14:textId="77777777" w:rsidR="00D80AE1" w:rsidRDefault="00D80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imesNewRomanPSMT">
    <w:altName w:val="Yu Gothic"/>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9CB5B" w14:textId="7D749CA3" w:rsidR="00F22622" w:rsidRPr="0096034C" w:rsidRDefault="00F5092E">
    <w:pPr>
      <w:rPr>
        <w:color w:val="000000" w:themeColor="text1"/>
        <w:sz w:val="18"/>
        <w:szCs w:val="18"/>
      </w:rPr>
    </w:pPr>
    <w:r w:rsidRPr="0096034C">
      <w:rPr>
        <w:color w:val="000000" w:themeColor="text1"/>
        <w:sz w:val="18"/>
        <w:szCs w:val="18"/>
      </w:rPr>
      <w:t xml:space="preserve">„Sytém DČOV v obci </w:t>
    </w:r>
    <w:r w:rsidR="00E8635A" w:rsidRPr="0096034C">
      <w:rPr>
        <w:color w:val="000000" w:themeColor="text1"/>
        <w:sz w:val="18"/>
        <w:szCs w:val="18"/>
      </w:rPr>
      <w:t>Václavy</w:t>
    </w:r>
    <w:r w:rsidRPr="0096034C">
      <w:rPr>
        <w:color w:val="000000" w:themeColor="text1"/>
        <w:sz w:val="18"/>
        <w:szCs w:val="18"/>
      </w:rPr>
      <w:t xml:space="preserve">“, </w:t>
    </w:r>
    <w:proofErr w:type="spellStart"/>
    <w:r w:rsidRPr="0096034C">
      <w:rPr>
        <w:color w:val="000000" w:themeColor="text1"/>
        <w:sz w:val="18"/>
        <w:szCs w:val="18"/>
      </w:rPr>
      <w:t>reg</w:t>
    </w:r>
    <w:proofErr w:type="spellEnd"/>
    <w:r w:rsidRPr="0096034C">
      <w:rPr>
        <w:color w:val="000000" w:themeColor="text1"/>
        <w:sz w:val="18"/>
        <w:szCs w:val="18"/>
      </w:rPr>
      <w:t xml:space="preserve">. č. projektu: </w:t>
    </w:r>
    <w:r w:rsidR="0096034C" w:rsidRPr="0096034C">
      <w:rPr>
        <w:color w:val="000000" w:themeColor="text1"/>
        <w:sz w:val="18"/>
        <w:szCs w:val="18"/>
      </w:rPr>
      <w:t>1210700027</w:t>
    </w:r>
  </w:p>
  <w:p w14:paraId="7F3B66C1" w14:textId="77777777" w:rsidR="00F22622" w:rsidRDefault="00A70EB1">
    <w:pPr>
      <w:jc w:val="right"/>
      <w:rPr>
        <w:rFonts w:ascii="Open Sans" w:hAnsi="Open Sans"/>
        <w:sz w:val="20"/>
      </w:rPr>
    </w:pPr>
    <w:r>
      <w:rPr>
        <w:rFonts w:ascii="Open Sans" w:hAnsi="Open Sans"/>
        <w:sz w:val="20"/>
      </w:rPr>
      <w:fldChar w:fldCharType="begin"/>
    </w:r>
    <w:r>
      <w:rPr>
        <w:rFonts w:ascii="Open Sans" w:hAnsi="Open Sans"/>
        <w:sz w:val="20"/>
      </w:rPr>
      <w:instrText>PAGE \* ARABICDASH</w:instrText>
    </w:r>
    <w:r>
      <w:rPr>
        <w:rFonts w:ascii="Open Sans" w:hAnsi="Open Sans"/>
        <w:sz w:val="20"/>
      </w:rPr>
      <w:fldChar w:fldCharType="separate"/>
    </w:r>
    <w:r>
      <w:rPr>
        <w:rFonts w:ascii="Open Sans" w:hAnsi="Open Sans"/>
        <w:sz w:val="20"/>
      </w:rPr>
      <w:t>#</w:t>
    </w:r>
    <w:r>
      <w:rPr>
        <w:rFonts w:ascii="Open Sans" w:hAnsi="Open San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D4CFAF" w14:textId="77777777" w:rsidR="00D80AE1" w:rsidRDefault="00D80AE1">
      <w:r>
        <w:separator/>
      </w:r>
    </w:p>
  </w:footnote>
  <w:footnote w:type="continuationSeparator" w:id="0">
    <w:p w14:paraId="4EC2F374" w14:textId="77777777" w:rsidR="00D80AE1" w:rsidRDefault="00D80A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EFC22" w14:textId="5BF8AA50" w:rsidR="00EB2911" w:rsidRDefault="00EB2911">
    <w:pPr>
      <w:pStyle w:val="Zhlav"/>
    </w:pPr>
    <w:r>
      <w:rPr>
        <w:noProof/>
      </w:rPr>
      <w:drawing>
        <wp:anchor distT="0" distB="0" distL="114300" distR="114300" simplePos="0" relativeHeight="251659264" behindDoc="1" locked="0" layoutInCell="1" allowOverlap="1" wp14:anchorId="6DAA9FCB" wp14:editId="18E98F43">
          <wp:simplePos x="0" y="0"/>
          <wp:positionH relativeFrom="margin">
            <wp:align>left</wp:align>
          </wp:positionH>
          <wp:positionV relativeFrom="paragraph">
            <wp:posOffset>-106680</wp:posOffset>
          </wp:positionV>
          <wp:extent cx="6066155" cy="567055"/>
          <wp:effectExtent l="0" t="0" r="0" b="4445"/>
          <wp:wrapNone/>
          <wp:docPr id="94969891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6155" cy="56705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7BA3E4C"/>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5"/>
    <w:multiLevelType w:val="multilevel"/>
    <w:tmpl w:val="C06A468A"/>
    <w:lvl w:ilvl="0">
      <w:start w:val="1"/>
      <w:numFmt w:val="bullet"/>
      <w:lvlText w:val="-"/>
      <w:lvlJc w:val="left"/>
      <w:pPr>
        <w:tabs>
          <w:tab w:val="num" w:pos="720"/>
        </w:tabs>
        <w:ind w:left="720" w:hanging="360"/>
      </w:pPr>
      <w:rPr>
        <w:rFonts w:ascii="Courier New" w:hAnsi="Courier New" w:hint="default"/>
      </w:rPr>
    </w:lvl>
    <w:lvl w:ilvl="1">
      <w:start w:val="2"/>
      <w:numFmt w:val="bullet"/>
      <w:lvlText w:val="-"/>
      <w:lvlJc w:val="left"/>
      <w:pPr>
        <w:tabs>
          <w:tab w:val="num" w:pos="1440"/>
        </w:tabs>
        <w:ind w:left="1440" w:hanging="360"/>
      </w:pPr>
      <w:rPr>
        <w:rFonts w:ascii="Times New Roman" w:hAnsi="Times New Roman" w:cs="Times New Roman"/>
      </w:rPr>
    </w:lvl>
    <w:lvl w:ilvl="2">
      <w:start w:val="1"/>
      <w:numFmt w:val="bullet"/>
      <w:lvlText w:val=""/>
      <w:lvlJc w:val="left"/>
      <w:pPr>
        <w:tabs>
          <w:tab w:val="num" w:pos="2340"/>
        </w:tabs>
        <w:ind w:left="2340" w:hanging="360"/>
      </w:pPr>
      <w:rPr>
        <w:rFonts w:ascii="Symbol" w:hAnsi="Symbol"/>
      </w:rPr>
    </w:lvl>
    <w:lvl w:ilvl="3">
      <w:start w:val="1"/>
      <w:numFmt w:val="lowerLetter"/>
      <w:lvlText w:val="%4)"/>
      <w:lvlJc w:val="left"/>
      <w:pPr>
        <w:tabs>
          <w:tab w:val="num" w:pos="502"/>
        </w:tabs>
        <w:ind w:left="502"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5374F20"/>
    <w:multiLevelType w:val="multilevel"/>
    <w:tmpl w:val="6A3C180C"/>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9.%2.%3"/>
      <w:lvlJc w:val="left"/>
      <w:pPr>
        <w:ind w:left="737" w:hanging="737"/>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6C00F0"/>
    <w:multiLevelType w:val="hybridMultilevel"/>
    <w:tmpl w:val="A692E334"/>
    <w:lvl w:ilvl="0" w:tplc="1EA29070">
      <w:start w:val="1"/>
      <w:numFmt w:val="lowerLetter"/>
      <w:lvlText w:val="%1)"/>
      <w:lvlJc w:val="left"/>
      <w:pPr>
        <w:ind w:left="705" w:hanging="360"/>
      </w:pPr>
      <w:rPr>
        <w:rFonts w:hint="default"/>
      </w:rPr>
    </w:lvl>
    <w:lvl w:ilvl="1" w:tplc="04050019" w:tentative="1">
      <w:start w:val="1"/>
      <w:numFmt w:val="lowerLetter"/>
      <w:lvlText w:val="%2."/>
      <w:lvlJc w:val="left"/>
      <w:pPr>
        <w:ind w:left="1425" w:hanging="360"/>
      </w:pPr>
    </w:lvl>
    <w:lvl w:ilvl="2" w:tplc="0405001B" w:tentative="1">
      <w:start w:val="1"/>
      <w:numFmt w:val="lowerRoman"/>
      <w:lvlText w:val="%3."/>
      <w:lvlJc w:val="right"/>
      <w:pPr>
        <w:ind w:left="2145" w:hanging="180"/>
      </w:pPr>
    </w:lvl>
    <w:lvl w:ilvl="3" w:tplc="0405000F" w:tentative="1">
      <w:start w:val="1"/>
      <w:numFmt w:val="decimal"/>
      <w:lvlText w:val="%4."/>
      <w:lvlJc w:val="left"/>
      <w:pPr>
        <w:ind w:left="2865" w:hanging="360"/>
      </w:pPr>
    </w:lvl>
    <w:lvl w:ilvl="4" w:tplc="04050019" w:tentative="1">
      <w:start w:val="1"/>
      <w:numFmt w:val="lowerLetter"/>
      <w:lvlText w:val="%5."/>
      <w:lvlJc w:val="left"/>
      <w:pPr>
        <w:ind w:left="3585" w:hanging="360"/>
      </w:pPr>
    </w:lvl>
    <w:lvl w:ilvl="5" w:tplc="0405001B" w:tentative="1">
      <w:start w:val="1"/>
      <w:numFmt w:val="lowerRoman"/>
      <w:lvlText w:val="%6."/>
      <w:lvlJc w:val="right"/>
      <w:pPr>
        <w:ind w:left="4305" w:hanging="180"/>
      </w:pPr>
    </w:lvl>
    <w:lvl w:ilvl="6" w:tplc="0405000F" w:tentative="1">
      <w:start w:val="1"/>
      <w:numFmt w:val="decimal"/>
      <w:lvlText w:val="%7."/>
      <w:lvlJc w:val="left"/>
      <w:pPr>
        <w:ind w:left="5025" w:hanging="360"/>
      </w:pPr>
    </w:lvl>
    <w:lvl w:ilvl="7" w:tplc="04050019" w:tentative="1">
      <w:start w:val="1"/>
      <w:numFmt w:val="lowerLetter"/>
      <w:lvlText w:val="%8."/>
      <w:lvlJc w:val="left"/>
      <w:pPr>
        <w:ind w:left="5745" w:hanging="360"/>
      </w:pPr>
    </w:lvl>
    <w:lvl w:ilvl="8" w:tplc="0405001B" w:tentative="1">
      <w:start w:val="1"/>
      <w:numFmt w:val="lowerRoman"/>
      <w:lvlText w:val="%9."/>
      <w:lvlJc w:val="right"/>
      <w:pPr>
        <w:ind w:left="6465" w:hanging="180"/>
      </w:pPr>
    </w:lvl>
  </w:abstractNum>
  <w:abstractNum w:abstractNumId="4" w15:restartNumberingAfterBreak="0">
    <w:nsid w:val="0BB84D02"/>
    <w:multiLevelType w:val="multilevel"/>
    <w:tmpl w:val="CB9EEAF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AD3B10"/>
    <w:multiLevelType w:val="hybridMultilevel"/>
    <w:tmpl w:val="2CDEB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CE5AEA"/>
    <w:multiLevelType w:val="multilevel"/>
    <w:tmpl w:val="25942124"/>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993456D"/>
    <w:multiLevelType w:val="hybridMultilevel"/>
    <w:tmpl w:val="E8468B3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8" w15:restartNumberingAfterBreak="0">
    <w:nsid w:val="207E3ACD"/>
    <w:multiLevelType w:val="hybridMultilevel"/>
    <w:tmpl w:val="0E0077B8"/>
    <w:lvl w:ilvl="0" w:tplc="04050003">
      <w:start w:val="1"/>
      <w:numFmt w:val="bullet"/>
      <w:lvlText w:val="o"/>
      <w:lvlJc w:val="left"/>
      <w:pPr>
        <w:ind w:left="1287" w:hanging="360"/>
      </w:pPr>
      <w:rPr>
        <w:rFonts w:ascii="Courier New" w:hAnsi="Courier New" w:cs="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39A776A"/>
    <w:multiLevelType w:val="hybridMultilevel"/>
    <w:tmpl w:val="C9900F4C"/>
    <w:lvl w:ilvl="0" w:tplc="F2EA9620">
      <w:start w:val="5"/>
      <w:numFmt w:val="bullet"/>
      <w:lvlText w:val="-"/>
      <w:lvlJc w:val="left"/>
      <w:pPr>
        <w:ind w:left="786" w:hanging="360"/>
      </w:pPr>
      <w:rPr>
        <w:rFonts w:ascii="Calibri" w:eastAsia="Calibri" w:hAnsi="Calibri" w:cs="Calibri" w:hint="default"/>
        <w:b w:val="0"/>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15:restartNumberingAfterBreak="0">
    <w:nsid w:val="28480757"/>
    <w:multiLevelType w:val="hybridMultilevel"/>
    <w:tmpl w:val="9F9C8A50"/>
    <w:lvl w:ilvl="0" w:tplc="A7F86C54">
      <w:start w:val="1"/>
      <w:numFmt w:val="decimal"/>
      <w:lvlText w:val="%1."/>
      <w:lvlJc w:val="left"/>
      <w:pPr>
        <w:ind w:left="7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A169AF6">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B70F448">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3FC1E5C">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3A46AB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266442C">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4DAE342">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44B682">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D86C79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BED52A5"/>
    <w:multiLevelType w:val="multilevel"/>
    <w:tmpl w:val="C99C1218"/>
    <w:lvl w:ilvl="0">
      <w:start w:val="9"/>
      <w:numFmt w:val="decimal"/>
      <w:lvlText w:val="%1"/>
      <w:lvlJc w:val="left"/>
      <w:pPr>
        <w:ind w:left="360" w:hanging="360"/>
      </w:pPr>
      <w:rPr>
        <w:rFonts w:cstheme="minorHAnsi" w:hint="default"/>
        <w:b w:val="0"/>
      </w:rPr>
    </w:lvl>
    <w:lvl w:ilvl="1">
      <w:start w:val="6"/>
      <w:numFmt w:val="decimal"/>
      <w:lvlText w:val="%1.%2"/>
      <w:lvlJc w:val="left"/>
      <w:pPr>
        <w:ind w:left="360" w:hanging="360"/>
      </w:pPr>
      <w:rPr>
        <w:rFonts w:cstheme="minorHAnsi" w:hint="default"/>
        <w:b/>
        <w:bCs w:val="0"/>
      </w:rPr>
    </w:lvl>
    <w:lvl w:ilvl="2">
      <w:start w:val="1"/>
      <w:numFmt w:val="decimal"/>
      <w:lvlText w:val="%1.%2.%3"/>
      <w:lvlJc w:val="left"/>
      <w:pPr>
        <w:ind w:left="720" w:hanging="720"/>
      </w:pPr>
      <w:rPr>
        <w:rFonts w:cstheme="minorHAnsi" w:hint="default"/>
        <w:b w:val="0"/>
      </w:rPr>
    </w:lvl>
    <w:lvl w:ilvl="3">
      <w:start w:val="1"/>
      <w:numFmt w:val="decimal"/>
      <w:lvlText w:val="%1.%2.%3.%4"/>
      <w:lvlJc w:val="left"/>
      <w:pPr>
        <w:ind w:left="720" w:hanging="720"/>
      </w:pPr>
      <w:rPr>
        <w:rFonts w:cstheme="minorHAnsi" w:hint="default"/>
        <w:b w:val="0"/>
      </w:rPr>
    </w:lvl>
    <w:lvl w:ilvl="4">
      <w:start w:val="1"/>
      <w:numFmt w:val="decimal"/>
      <w:lvlText w:val="%1.%2.%3.%4.%5"/>
      <w:lvlJc w:val="left"/>
      <w:pPr>
        <w:ind w:left="1080" w:hanging="1080"/>
      </w:pPr>
      <w:rPr>
        <w:rFonts w:cstheme="minorHAnsi" w:hint="default"/>
        <w:b w:val="0"/>
      </w:rPr>
    </w:lvl>
    <w:lvl w:ilvl="5">
      <w:start w:val="1"/>
      <w:numFmt w:val="decimal"/>
      <w:lvlText w:val="%1.%2.%3.%4.%5.%6"/>
      <w:lvlJc w:val="left"/>
      <w:pPr>
        <w:ind w:left="1080" w:hanging="1080"/>
      </w:pPr>
      <w:rPr>
        <w:rFonts w:cstheme="minorHAnsi" w:hint="default"/>
        <w:b w:val="0"/>
      </w:rPr>
    </w:lvl>
    <w:lvl w:ilvl="6">
      <w:start w:val="1"/>
      <w:numFmt w:val="decimal"/>
      <w:lvlText w:val="%1.%2.%3.%4.%5.%6.%7"/>
      <w:lvlJc w:val="left"/>
      <w:pPr>
        <w:ind w:left="1440" w:hanging="1440"/>
      </w:pPr>
      <w:rPr>
        <w:rFonts w:cstheme="minorHAnsi" w:hint="default"/>
        <w:b w:val="0"/>
      </w:rPr>
    </w:lvl>
    <w:lvl w:ilvl="7">
      <w:start w:val="1"/>
      <w:numFmt w:val="decimal"/>
      <w:lvlText w:val="%1.%2.%3.%4.%5.%6.%7.%8"/>
      <w:lvlJc w:val="left"/>
      <w:pPr>
        <w:ind w:left="1440" w:hanging="1440"/>
      </w:pPr>
      <w:rPr>
        <w:rFonts w:cstheme="minorHAnsi" w:hint="default"/>
        <w:b w:val="0"/>
      </w:rPr>
    </w:lvl>
    <w:lvl w:ilvl="8">
      <w:start w:val="1"/>
      <w:numFmt w:val="decimal"/>
      <w:lvlText w:val="%1.%2.%3.%4.%5.%6.%7.%8.%9"/>
      <w:lvlJc w:val="left"/>
      <w:pPr>
        <w:ind w:left="1800" w:hanging="1800"/>
      </w:pPr>
      <w:rPr>
        <w:rFonts w:cstheme="minorHAnsi" w:hint="default"/>
        <w:b w:val="0"/>
      </w:rPr>
    </w:lvl>
  </w:abstractNum>
  <w:abstractNum w:abstractNumId="12" w15:restartNumberingAfterBreak="0">
    <w:nsid w:val="2C9A3A10"/>
    <w:multiLevelType w:val="hybridMultilevel"/>
    <w:tmpl w:val="2C228F00"/>
    <w:lvl w:ilvl="0" w:tplc="04050017">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3" w15:restartNumberingAfterBreak="0">
    <w:nsid w:val="2D444E84"/>
    <w:multiLevelType w:val="multilevel"/>
    <w:tmpl w:val="56C41FD0"/>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9.%2.%3"/>
      <w:lvlJc w:val="left"/>
      <w:pPr>
        <w:ind w:left="737" w:hanging="737"/>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1A831C7"/>
    <w:multiLevelType w:val="hybridMultilevel"/>
    <w:tmpl w:val="16ECBB54"/>
    <w:lvl w:ilvl="0" w:tplc="89006CC4">
      <w:start w:val="1"/>
      <w:numFmt w:val="lowerLetter"/>
      <w:lvlText w:val="%1)"/>
      <w:lvlJc w:val="left"/>
      <w:pPr>
        <w:ind w:left="218" w:hanging="360"/>
      </w:pPr>
      <w:rPr>
        <w:rFonts w:hint="default"/>
        <w:b w:val="0"/>
      </w:r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15" w15:restartNumberingAfterBreak="0">
    <w:nsid w:val="31E1363C"/>
    <w:multiLevelType w:val="multilevel"/>
    <w:tmpl w:val="B3FAF3E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42C4585"/>
    <w:multiLevelType w:val="multilevel"/>
    <w:tmpl w:val="8D1CD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C3617A"/>
    <w:multiLevelType w:val="hybridMultilevel"/>
    <w:tmpl w:val="E31AF6EE"/>
    <w:lvl w:ilvl="0" w:tplc="B3CC285C">
      <w:start w:val="1"/>
      <w:numFmt w:val="lowerLetter"/>
      <w:lvlText w:val="%1)"/>
      <w:lvlJc w:val="left"/>
      <w:pPr>
        <w:ind w:left="218" w:hanging="360"/>
      </w:pPr>
      <w:rPr>
        <w:rFonts w:hint="default"/>
        <w:b/>
        <w:bCs/>
      </w:r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18" w15:restartNumberingAfterBreak="0">
    <w:nsid w:val="3AE656A3"/>
    <w:multiLevelType w:val="multilevel"/>
    <w:tmpl w:val="0AB8B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9E2795"/>
    <w:multiLevelType w:val="hybridMultilevel"/>
    <w:tmpl w:val="CAACDFFE"/>
    <w:lvl w:ilvl="0" w:tplc="AD60D9DE">
      <w:start w:val="1"/>
      <w:numFmt w:val="bullet"/>
      <w:lvlText w:val="-"/>
      <w:lvlJc w:val="left"/>
      <w:pPr>
        <w:ind w:left="786" w:hanging="360"/>
      </w:pPr>
      <w:rPr>
        <w:rFonts w:ascii="Calibri" w:eastAsiaTheme="minorHAnsi" w:hAnsi="Calibri" w:cs="Calibri" w:hint="default"/>
        <w:b/>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40EAE3A7"/>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430FDF1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460C0484"/>
    <w:multiLevelType w:val="hybridMultilevel"/>
    <w:tmpl w:val="16286F7E"/>
    <w:lvl w:ilvl="0" w:tplc="A462D104">
      <w:start w:val="5"/>
      <w:numFmt w:val="bullet"/>
      <w:lvlText w:val="-"/>
      <w:lvlJc w:val="left"/>
      <w:pPr>
        <w:ind w:left="720" w:hanging="360"/>
      </w:pPr>
      <w:rPr>
        <w:rFonts w:ascii="Calibri" w:eastAsia="Open Sans"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62385D6"/>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4D7D7F8E"/>
    <w:multiLevelType w:val="multilevel"/>
    <w:tmpl w:val="7174CA70"/>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6C048F2"/>
    <w:multiLevelType w:val="multilevel"/>
    <w:tmpl w:val="7166B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6D03674"/>
    <w:multiLevelType w:val="multilevel"/>
    <w:tmpl w:val="757A4030"/>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77A18DF"/>
    <w:multiLevelType w:val="hybridMultilevel"/>
    <w:tmpl w:val="4A843F3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91C5B5A"/>
    <w:multiLevelType w:val="hybridMultilevel"/>
    <w:tmpl w:val="9F3EA80E"/>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BDA7C49"/>
    <w:multiLevelType w:val="hybridMultilevel"/>
    <w:tmpl w:val="6F7EA1CA"/>
    <w:lvl w:ilvl="0" w:tplc="04050001">
      <w:start w:val="1"/>
      <w:numFmt w:val="bullet"/>
      <w:lvlText w:val=""/>
      <w:lvlJc w:val="left"/>
      <w:pPr>
        <w:ind w:left="578" w:hanging="360"/>
      </w:pPr>
      <w:rPr>
        <w:rFonts w:ascii="Symbol" w:hAnsi="Symbol" w:hint="default"/>
      </w:rPr>
    </w:lvl>
    <w:lvl w:ilvl="1" w:tplc="04050003" w:tentative="1">
      <w:start w:val="1"/>
      <w:numFmt w:val="bullet"/>
      <w:lvlText w:val="o"/>
      <w:lvlJc w:val="left"/>
      <w:pPr>
        <w:ind w:left="1298" w:hanging="360"/>
      </w:pPr>
      <w:rPr>
        <w:rFonts w:ascii="Courier New" w:hAnsi="Courier New" w:cs="Courier New" w:hint="default"/>
      </w:rPr>
    </w:lvl>
    <w:lvl w:ilvl="2" w:tplc="04050005" w:tentative="1">
      <w:start w:val="1"/>
      <w:numFmt w:val="bullet"/>
      <w:lvlText w:val=""/>
      <w:lvlJc w:val="left"/>
      <w:pPr>
        <w:ind w:left="2018" w:hanging="360"/>
      </w:pPr>
      <w:rPr>
        <w:rFonts w:ascii="Wingdings" w:hAnsi="Wingdings" w:hint="default"/>
      </w:rPr>
    </w:lvl>
    <w:lvl w:ilvl="3" w:tplc="04050001" w:tentative="1">
      <w:start w:val="1"/>
      <w:numFmt w:val="bullet"/>
      <w:lvlText w:val=""/>
      <w:lvlJc w:val="left"/>
      <w:pPr>
        <w:ind w:left="2738" w:hanging="360"/>
      </w:pPr>
      <w:rPr>
        <w:rFonts w:ascii="Symbol" w:hAnsi="Symbol" w:hint="default"/>
      </w:rPr>
    </w:lvl>
    <w:lvl w:ilvl="4" w:tplc="04050003" w:tentative="1">
      <w:start w:val="1"/>
      <w:numFmt w:val="bullet"/>
      <w:lvlText w:val="o"/>
      <w:lvlJc w:val="left"/>
      <w:pPr>
        <w:ind w:left="3458" w:hanging="360"/>
      </w:pPr>
      <w:rPr>
        <w:rFonts w:ascii="Courier New" w:hAnsi="Courier New" w:cs="Courier New" w:hint="default"/>
      </w:rPr>
    </w:lvl>
    <w:lvl w:ilvl="5" w:tplc="04050005" w:tentative="1">
      <w:start w:val="1"/>
      <w:numFmt w:val="bullet"/>
      <w:lvlText w:val=""/>
      <w:lvlJc w:val="left"/>
      <w:pPr>
        <w:ind w:left="4178" w:hanging="360"/>
      </w:pPr>
      <w:rPr>
        <w:rFonts w:ascii="Wingdings" w:hAnsi="Wingdings" w:hint="default"/>
      </w:rPr>
    </w:lvl>
    <w:lvl w:ilvl="6" w:tplc="04050001" w:tentative="1">
      <w:start w:val="1"/>
      <w:numFmt w:val="bullet"/>
      <w:lvlText w:val=""/>
      <w:lvlJc w:val="left"/>
      <w:pPr>
        <w:ind w:left="4898" w:hanging="360"/>
      </w:pPr>
      <w:rPr>
        <w:rFonts w:ascii="Symbol" w:hAnsi="Symbol" w:hint="default"/>
      </w:rPr>
    </w:lvl>
    <w:lvl w:ilvl="7" w:tplc="04050003" w:tentative="1">
      <w:start w:val="1"/>
      <w:numFmt w:val="bullet"/>
      <w:lvlText w:val="o"/>
      <w:lvlJc w:val="left"/>
      <w:pPr>
        <w:ind w:left="5618" w:hanging="360"/>
      </w:pPr>
      <w:rPr>
        <w:rFonts w:ascii="Courier New" w:hAnsi="Courier New" w:cs="Courier New" w:hint="default"/>
      </w:rPr>
    </w:lvl>
    <w:lvl w:ilvl="8" w:tplc="04050005" w:tentative="1">
      <w:start w:val="1"/>
      <w:numFmt w:val="bullet"/>
      <w:lvlText w:val=""/>
      <w:lvlJc w:val="left"/>
      <w:pPr>
        <w:ind w:left="6338" w:hanging="360"/>
      </w:pPr>
      <w:rPr>
        <w:rFonts w:ascii="Wingdings" w:hAnsi="Wingdings" w:hint="default"/>
      </w:rPr>
    </w:lvl>
  </w:abstractNum>
  <w:abstractNum w:abstractNumId="30" w15:restartNumberingAfterBreak="0">
    <w:nsid w:val="5F1853F7"/>
    <w:multiLevelType w:val="multilevel"/>
    <w:tmpl w:val="EA1602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5E648D6"/>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67834CE8"/>
    <w:multiLevelType w:val="hybridMultilevel"/>
    <w:tmpl w:val="BC3022A8"/>
    <w:lvl w:ilvl="0" w:tplc="1D42EE62">
      <w:start w:val="1"/>
      <w:numFmt w:val="lowerLetter"/>
      <w:lvlText w:val="%1)"/>
      <w:lvlJc w:val="left"/>
      <w:pPr>
        <w:ind w:left="1146" w:hanging="360"/>
      </w:pPr>
      <w:rPr>
        <w:rFonts w:hint="default"/>
        <w:b/>
      </w:r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3" w15:restartNumberingAfterBreak="0">
    <w:nsid w:val="684C087D"/>
    <w:multiLevelType w:val="multilevel"/>
    <w:tmpl w:val="B9DA7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2F334CF"/>
    <w:multiLevelType w:val="multilevel"/>
    <w:tmpl w:val="AEB27C4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65201EE"/>
    <w:multiLevelType w:val="multilevel"/>
    <w:tmpl w:val="8D4AF43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E096AC3"/>
    <w:multiLevelType w:val="hybridMultilevel"/>
    <w:tmpl w:val="DC5A17F2"/>
    <w:lvl w:ilvl="0" w:tplc="04050017">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num w:numId="1" w16cid:durableId="316691392">
    <w:abstractNumId w:val="27"/>
  </w:num>
  <w:num w:numId="2" w16cid:durableId="2109764489">
    <w:abstractNumId w:val="5"/>
  </w:num>
  <w:num w:numId="3" w16cid:durableId="723872063">
    <w:abstractNumId w:val="30"/>
  </w:num>
  <w:num w:numId="4" w16cid:durableId="1651638406">
    <w:abstractNumId w:val="22"/>
  </w:num>
  <w:num w:numId="5" w16cid:durableId="1924335898">
    <w:abstractNumId w:val="35"/>
  </w:num>
  <w:num w:numId="6" w16cid:durableId="33317418">
    <w:abstractNumId w:val="15"/>
  </w:num>
  <w:num w:numId="7" w16cid:durableId="1899434649">
    <w:abstractNumId w:val="26"/>
  </w:num>
  <w:num w:numId="8" w16cid:durableId="1102840982">
    <w:abstractNumId w:val="11"/>
  </w:num>
  <w:num w:numId="9" w16cid:durableId="314995052">
    <w:abstractNumId w:val="7"/>
  </w:num>
  <w:num w:numId="10" w16cid:durableId="128482038">
    <w:abstractNumId w:val="14"/>
  </w:num>
  <w:num w:numId="11" w16cid:durableId="249435363">
    <w:abstractNumId w:val="17"/>
  </w:num>
  <w:num w:numId="12" w16cid:durableId="1108042684">
    <w:abstractNumId w:val="9"/>
  </w:num>
  <w:num w:numId="13" w16cid:durableId="979651618">
    <w:abstractNumId w:val="19"/>
  </w:num>
  <w:num w:numId="14" w16cid:durableId="27145148">
    <w:abstractNumId w:val="29"/>
  </w:num>
  <w:num w:numId="15" w16cid:durableId="1543202570">
    <w:abstractNumId w:val="32"/>
  </w:num>
  <w:num w:numId="16" w16cid:durableId="862330745">
    <w:abstractNumId w:val="4"/>
  </w:num>
  <w:num w:numId="17" w16cid:durableId="289019481">
    <w:abstractNumId w:val="3"/>
  </w:num>
  <w:num w:numId="18" w16cid:durableId="1857570183">
    <w:abstractNumId w:val="34"/>
  </w:num>
  <w:num w:numId="19" w16cid:durableId="851795507">
    <w:abstractNumId w:val="6"/>
  </w:num>
  <w:num w:numId="20" w16cid:durableId="961961750">
    <w:abstractNumId w:val="1"/>
  </w:num>
  <w:num w:numId="21" w16cid:durableId="2068142540">
    <w:abstractNumId w:val="12"/>
  </w:num>
  <w:num w:numId="22" w16cid:durableId="386030068">
    <w:abstractNumId w:val="36"/>
  </w:num>
  <w:num w:numId="23" w16cid:durableId="613901931">
    <w:abstractNumId w:val="13"/>
  </w:num>
  <w:num w:numId="24" w16cid:durableId="700135451">
    <w:abstractNumId w:val="24"/>
  </w:num>
  <w:num w:numId="25" w16cid:durableId="1241865948">
    <w:abstractNumId w:val="2"/>
  </w:num>
  <w:num w:numId="26" w16cid:durableId="1157259475">
    <w:abstractNumId w:val="10"/>
  </w:num>
  <w:num w:numId="27" w16cid:durableId="1469780819">
    <w:abstractNumId w:val="25"/>
  </w:num>
  <w:num w:numId="28" w16cid:durableId="1887639855">
    <w:abstractNumId w:val="28"/>
  </w:num>
  <w:num w:numId="29" w16cid:durableId="1432701086">
    <w:abstractNumId w:val="8"/>
  </w:num>
  <w:num w:numId="30" w16cid:durableId="1654798945">
    <w:abstractNumId w:val="33"/>
  </w:num>
  <w:num w:numId="31" w16cid:durableId="1287656442">
    <w:abstractNumId w:val="16"/>
  </w:num>
  <w:num w:numId="32" w16cid:durableId="1732389915">
    <w:abstractNumId w:val="21"/>
  </w:num>
  <w:num w:numId="33" w16cid:durableId="484317602">
    <w:abstractNumId w:val="31"/>
  </w:num>
  <w:num w:numId="34" w16cid:durableId="1386290965">
    <w:abstractNumId w:val="0"/>
  </w:num>
  <w:num w:numId="35" w16cid:durableId="1998073909">
    <w:abstractNumId w:val="20"/>
  </w:num>
  <w:num w:numId="36" w16cid:durableId="459615437">
    <w:abstractNumId w:val="23"/>
  </w:num>
  <w:num w:numId="37" w16cid:durableId="91439549">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622"/>
    <w:rsid w:val="000014C0"/>
    <w:rsid w:val="00001E06"/>
    <w:rsid w:val="00002B90"/>
    <w:rsid w:val="00002FFF"/>
    <w:rsid w:val="00003704"/>
    <w:rsid w:val="00003AB6"/>
    <w:rsid w:val="00005A97"/>
    <w:rsid w:val="0001009C"/>
    <w:rsid w:val="00020D52"/>
    <w:rsid w:val="000219FB"/>
    <w:rsid w:val="00025ECC"/>
    <w:rsid w:val="00026892"/>
    <w:rsid w:val="0002730A"/>
    <w:rsid w:val="00027742"/>
    <w:rsid w:val="000321B6"/>
    <w:rsid w:val="00032745"/>
    <w:rsid w:val="00042B81"/>
    <w:rsid w:val="00043980"/>
    <w:rsid w:val="0004417F"/>
    <w:rsid w:val="0004607D"/>
    <w:rsid w:val="00055105"/>
    <w:rsid w:val="000557A9"/>
    <w:rsid w:val="00062EF8"/>
    <w:rsid w:val="000641D1"/>
    <w:rsid w:val="0007159B"/>
    <w:rsid w:val="00075981"/>
    <w:rsid w:val="00075F94"/>
    <w:rsid w:val="00077AA1"/>
    <w:rsid w:val="000802F0"/>
    <w:rsid w:val="00080FDF"/>
    <w:rsid w:val="00095D7C"/>
    <w:rsid w:val="00097871"/>
    <w:rsid w:val="000A0047"/>
    <w:rsid w:val="000A3BA9"/>
    <w:rsid w:val="000A428A"/>
    <w:rsid w:val="000A4B15"/>
    <w:rsid w:val="000B310E"/>
    <w:rsid w:val="000B3FE9"/>
    <w:rsid w:val="000B4278"/>
    <w:rsid w:val="000B45CB"/>
    <w:rsid w:val="000C33C8"/>
    <w:rsid w:val="000C48EC"/>
    <w:rsid w:val="000C4A30"/>
    <w:rsid w:val="000C61D2"/>
    <w:rsid w:val="000C7066"/>
    <w:rsid w:val="000D3BAF"/>
    <w:rsid w:val="000D7F0A"/>
    <w:rsid w:val="000E17C1"/>
    <w:rsid w:val="000E2EFD"/>
    <w:rsid w:val="000E38BA"/>
    <w:rsid w:val="000E411D"/>
    <w:rsid w:val="000E75DC"/>
    <w:rsid w:val="000F2748"/>
    <w:rsid w:val="000F39C2"/>
    <w:rsid w:val="000F5138"/>
    <w:rsid w:val="000F5D80"/>
    <w:rsid w:val="000F6CA7"/>
    <w:rsid w:val="00101E51"/>
    <w:rsid w:val="00103047"/>
    <w:rsid w:val="001102D9"/>
    <w:rsid w:val="0011295B"/>
    <w:rsid w:val="001146F1"/>
    <w:rsid w:val="00115B45"/>
    <w:rsid w:val="00120FD9"/>
    <w:rsid w:val="001218D5"/>
    <w:rsid w:val="00122403"/>
    <w:rsid w:val="00131E6D"/>
    <w:rsid w:val="0013268E"/>
    <w:rsid w:val="00143225"/>
    <w:rsid w:val="001444F3"/>
    <w:rsid w:val="00144744"/>
    <w:rsid w:val="00144A1E"/>
    <w:rsid w:val="001508CE"/>
    <w:rsid w:val="001539B3"/>
    <w:rsid w:val="00155CDA"/>
    <w:rsid w:val="001662EB"/>
    <w:rsid w:val="001734E9"/>
    <w:rsid w:val="00182B10"/>
    <w:rsid w:val="00184857"/>
    <w:rsid w:val="0018508C"/>
    <w:rsid w:val="00193447"/>
    <w:rsid w:val="00193A67"/>
    <w:rsid w:val="001A4DCE"/>
    <w:rsid w:val="001B0CA0"/>
    <w:rsid w:val="001C05AC"/>
    <w:rsid w:val="001C10D9"/>
    <w:rsid w:val="001C3253"/>
    <w:rsid w:val="001C3D92"/>
    <w:rsid w:val="001C5059"/>
    <w:rsid w:val="001E0828"/>
    <w:rsid w:val="001E7294"/>
    <w:rsid w:val="001F64F4"/>
    <w:rsid w:val="002007CE"/>
    <w:rsid w:val="00206D4B"/>
    <w:rsid w:val="00207194"/>
    <w:rsid w:val="00210DF6"/>
    <w:rsid w:val="00214505"/>
    <w:rsid w:val="002155F9"/>
    <w:rsid w:val="00220228"/>
    <w:rsid w:val="00222ADD"/>
    <w:rsid w:val="00225134"/>
    <w:rsid w:val="0023586C"/>
    <w:rsid w:val="00235F95"/>
    <w:rsid w:val="00236B9B"/>
    <w:rsid w:val="00241CA4"/>
    <w:rsid w:val="00253BBB"/>
    <w:rsid w:val="002576C0"/>
    <w:rsid w:val="00260038"/>
    <w:rsid w:val="00260D29"/>
    <w:rsid w:val="0026131B"/>
    <w:rsid w:val="00261418"/>
    <w:rsid w:val="00263397"/>
    <w:rsid w:val="00266C63"/>
    <w:rsid w:val="00277399"/>
    <w:rsid w:val="00277B03"/>
    <w:rsid w:val="002A149A"/>
    <w:rsid w:val="002A74E5"/>
    <w:rsid w:val="002B51E2"/>
    <w:rsid w:val="002B6857"/>
    <w:rsid w:val="002B6E7E"/>
    <w:rsid w:val="002B79E2"/>
    <w:rsid w:val="002B7A8B"/>
    <w:rsid w:val="002C1416"/>
    <w:rsid w:val="002C152A"/>
    <w:rsid w:val="002D43A3"/>
    <w:rsid w:val="002D5C18"/>
    <w:rsid w:val="002D5DA3"/>
    <w:rsid w:val="002D7905"/>
    <w:rsid w:val="002D7B91"/>
    <w:rsid w:val="002E1FA5"/>
    <w:rsid w:val="002E65E8"/>
    <w:rsid w:val="002E66D0"/>
    <w:rsid w:val="002F0227"/>
    <w:rsid w:val="002F34BC"/>
    <w:rsid w:val="002F587D"/>
    <w:rsid w:val="002F66B3"/>
    <w:rsid w:val="00300DC2"/>
    <w:rsid w:val="003079F4"/>
    <w:rsid w:val="00310B2B"/>
    <w:rsid w:val="003119C7"/>
    <w:rsid w:val="003136A2"/>
    <w:rsid w:val="0031699B"/>
    <w:rsid w:val="00317E1D"/>
    <w:rsid w:val="00320385"/>
    <w:rsid w:val="00320D3A"/>
    <w:rsid w:val="00324A2F"/>
    <w:rsid w:val="00324C2A"/>
    <w:rsid w:val="003265A0"/>
    <w:rsid w:val="003310C9"/>
    <w:rsid w:val="003316A5"/>
    <w:rsid w:val="00343ABB"/>
    <w:rsid w:val="003445A0"/>
    <w:rsid w:val="00344A64"/>
    <w:rsid w:val="00346107"/>
    <w:rsid w:val="00352A52"/>
    <w:rsid w:val="0035348B"/>
    <w:rsid w:val="00353D7A"/>
    <w:rsid w:val="003540BF"/>
    <w:rsid w:val="00364D28"/>
    <w:rsid w:val="00365138"/>
    <w:rsid w:val="0036748E"/>
    <w:rsid w:val="00371E36"/>
    <w:rsid w:val="00371FCA"/>
    <w:rsid w:val="0037753F"/>
    <w:rsid w:val="00383CF4"/>
    <w:rsid w:val="00385756"/>
    <w:rsid w:val="00385E2E"/>
    <w:rsid w:val="00391A57"/>
    <w:rsid w:val="00393080"/>
    <w:rsid w:val="00396903"/>
    <w:rsid w:val="003A2EDE"/>
    <w:rsid w:val="003A3834"/>
    <w:rsid w:val="003A4E7F"/>
    <w:rsid w:val="003A79F6"/>
    <w:rsid w:val="003B286B"/>
    <w:rsid w:val="003B4391"/>
    <w:rsid w:val="003B480B"/>
    <w:rsid w:val="003B5F62"/>
    <w:rsid w:val="003B7A64"/>
    <w:rsid w:val="003C1E68"/>
    <w:rsid w:val="003C2367"/>
    <w:rsid w:val="003C2A85"/>
    <w:rsid w:val="003C5F7F"/>
    <w:rsid w:val="003C67B2"/>
    <w:rsid w:val="003D59D8"/>
    <w:rsid w:val="003D7310"/>
    <w:rsid w:val="003E0A82"/>
    <w:rsid w:val="003E1074"/>
    <w:rsid w:val="003E6D76"/>
    <w:rsid w:val="003F590B"/>
    <w:rsid w:val="003F63B2"/>
    <w:rsid w:val="003F73EA"/>
    <w:rsid w:val="004039FE"/>
    <w:rsid w:val="00403B89"/>
    <w:rsid w:val="0041056D"/>
    <w:rsid w:val="0041166A"/>
    <w:rsid w:val="0041532E"/>
    <w:rsid w:val="00415C6B"/>
    <w:rsid w:val="00423227"/>
    <w:rsid w:val="0042335F"/>
    <w:rsid w:val="00424D3D"/>
    <w:rsid w:val="00425F8E"/>
    <w:rsid w:val="00426881"/>
    <w:rsid w:val="00430101"/>
    <w:rsid w:val="00431BB5"/>
    <w:rsid w:val="00432025"/>
    <w:rsid w:val="0043762B"/>
    <w:rsid w:val="00437F64"/>
    <w:rsid w:val="00442F12"/>
    <w:rsid w:val="00443E8C"/>
    <w:rsid w:val="0044652B"/>
    <w:rsid w:val="00450160"/>
    <w:rsid w:val="00451D20"/>
    <w:rsid w:val="004523F8"/>
    <w:rsid w:val="00452707"/>
    <w:rsid w:val="00452824"/>
    <w:rsid w:val="004552CF"/>
    <w:rsid w:val="004558B0"/>
    <w:rsid w:val="0046003E"/>
    <w:rsid w:val="00461C5B"/>
    <w:rsid w:val="00465BE2"/>
    <w:rsid w:val="00471F45"/>
    <w:rsid w:val="0047299E"/>
    <w:rsid w:val="004736EB"/>
    <w:rsid w:val="00480F2C"/>
    <w:rsid w:val="00483348"/>
    <w:rsid w:val="00485583"/>
    <w:rsid w:val="004859EB"/>
    <w:rsid w:val="004878FC"/>
    <w:rsid w:val="00496A3C"/>
    <w:rsid w:val="004A153F"/>
    <w:rsid w:val="004A1A2D"/>
    <w:rsid w:val="004A2098"/>
    <w:rsid w:val="004A2B97"/>
    <w:rsid w:val="004A686A"/>
    <w:rsid w:val="004B1652"/>
    <w:rsid w:val="004B5939"/>
    <w:rsid w:val="004B59AB"/>
    <w:rsid w:val="004B6E99"/>
    <w:rsid w:val="004B7DAD"/>
    <w:rsid w:val="004C0023"/>
    <w:rsid w:val="004C2B38"/>
    <w:rsid w:val="004C2E2F"/>
    <w:rsid w:val="004D0018"/>
    <w:rsid w:val="004D048E"/>
    <w:rsid w:val="004E01E4"/>
    <w:rsid w:val="004E0850"/>
    <w:rsid w:val="004E4D31"/>
    <w:rsid w:val="004E5816"/>
    <w:rsid w:val="004E7A0B"/>
    <w:rsid w:val="004F0C99"/>
    <w:rsid w:val="004F1245"/>
    <w:rsid w:val="004F215F"/>
    <w:rsid w:val="004F3A08"/>
    <w:rsid w:val="004F4FFC"/>
    <w:rsid w:val="004F515D"/>
    <w:rsid w:val="004F6719"/>
    <w:rsid w:val="004F6737"/>
    <w:rsid w:val="00501BFC"/>
    <w:rsid w:val="00503DE9"/>
    <w:rsid w:val="00510687"/>
    <w:rsid w:val="00512676"/>
    <w:rsid w:val="00513B01"/>
    <w:rsid w:val="0051417C"/>
    <w:rsid w:val="00516B62"/>
    <w:rsid w:val="00523A25"/>
    <w:rsid w:val="00524F1C"/>
    <w:rsid w:val="00527E43"/>
    <w:rsid w:val="005302B2"/>
    <w:rsid w:val="00530C14"/>
    <w:rsid w:val="005376CF"/>
    <w:rsid w:val="00541D83"/>
    <w:rsid w:val="00543415"/>
    <w:rsid w:val="00552D07"/>
    <w:rsid w:val="005539F5"/>
    <w:rsid w:val="00554E3A"/>
    <w:rsid w:val="005575AA"/>
    <w:rsid w:val="00560382"/>
    <w:rsid w:val="00560C8C"/>
    <w:rsid w:val="00564160"/>
    <w:rsid w:val="00564AEA"/>
    <w:rsid w:val="00565015"/>
    <w:rsid w:val="00567C4F"/>
    <w:rsid w:val="00570B67"/>
    <w:rsid w:val="0057240E"/>
    <w:rsid w:val="00572D79"/>
    <w:rsid w:val="00576668"/>
    <w:rsid w:val="005769DD"/>
    <w:rsid w:val="005800DA"/>
    <w:rsid w:val="005842C6"/>
    <w:rsid w:val="0058430B"/>
    <w:rsid w:val="00584F36"/>
    <w:rsid w:val="00585FE4"/>
    <w:rsid w:val="005904F5"/>
    <w:rsid w:val="00591060"/>
    <w:rsid w:val="0059459A"/>
    <w:rsid w:val="005969BD"/>
    <w:rsid w:val="005A0FE5"/>
    <w:rsid w:val="005A783A"/>
    <w:rsid w:val="005B6FFD"/>
    <w:rsid w:val="005C02D6"/>
    <w:rsid w:val="005D0978"/>
    <w:rsid w:val="005D65AA"/>
    <w:rsid w:val="005D6AF6"/>
    <w:rsid w:val="005D6E31"/>
    <w:rsid w:val="005D7F37"/>
    <w:rsid w:val="005E19AF"/>
    <w:rsid w:val="005E3A79"/>
    <w:rsid w:val="005E4F7A"/>
    <w:rsid w:val="005F4409"/>
    <w:rsid w:val="005F6C06"/>
    <w:rsid w:val="0060010D"/>
    <w:rsid w:val="0060500B"/>
    <w:rsid w:val="00605B25"/>
    <w:rsid w:val="006112C9"/>
    <w:rsid w:val="0061374D"/>
    <w:rsid w:val="006207EF"/>
    <w:rsid w:val="0062327F"/>
    <w:rsid w:val="00624C94"/>
    <w:rsid w:val="00625250"/>
    <w:rsid w:val="006265A3"/>
    <w:rsid w:val="00630A1D"/>
    <w:rsid w:val="0063294F"/>
    <w:rsid w:val="00635D8C"/>
    <w:rsid w:val="00640253"/>
    <w:rsid w:val="006407AA"/>
    <w:rsid w:val="00640A44"/>
    <w:rsid w:val="00642F0F"/>
    <w:rsid w:val="00646944"/>
    <w:rsid w:val="00647FB2"/>
    <w:rsid w:val="00650A82"/>
    <w:rsid w:val="00652AA9"/>
    <w:rsid w:val="00657289"/>
    <w:rsid w:val="00662D2C"/>
    <w:rsid w:val="00665424"/>
    <w:rsid w:val="006657DB"/>
    <w:rsid w:val="00666C78"/>
    <w:rsid w:val="00667B70"/>
    <w:rsid w:val="00673FF4"/>
    <w:rsid w:val="00674513"/>
    <w:rsid w:val="00676897"/>
    <w:rsid w:val="00680322"/>
    <w:rsid w:val="00681FA6"/>
    <w:rsid w:val="00684CDC"/>
    <w:rsid w:val="006851A1"/>
    <w:rsid w:val="0069168B"/>
    <w:rsid w:val="006929C2"/>
    <w:rsid w:val="00696C4D"/>
    <w:rsid w:val="006A156F"/>
    <w:rsid w:val="006A6433"/>
    <w:rsid w:val="006A7D75"/>
    <w:rsid w:val="006B1FDA"/>
    <w:rsid w:val="006B7939"/>
    <w:rsid w:val="006C16B8"/>
    <w:rsid w:val="006C6999"/>
    <w:rsid w:val="006D0F6D"/>
    <w:rsid w:val="006D6DA2"/>
    <w:rsid w:val="006E3DE8"/>
    <w:rsid w:val="006E6C14"/>
    <w:rsid w:val="00701577"/>
    <w:rsid w:val="00701767"/>
    <w:rsid w:val="00701B47"/>
    <w:rsid w:val="0070595E"/>
    <w:rsid w:val="00706A8F"/>
    <w:rsid w:val="00714D77"/>
    <w:rsid w:val="0072091D"/>
    <w:rsid w:val="0072154E"/>
    <w:rsid w:val="00722E7A"/>
    <w:rsid w:val="0072392F"/>
    <w:rsid w:val="00727389"/>
    <w:rsid w:val="007311FD"/>
    <w:rsid w:val="007315EB"/>
    <w:rsid w:val="00735FC7"/>
    <w:rsid w:val="007409CB"/>
    <w:rsid w:val="0074171C"/>
    <w:rsid w:val="0074477D"/>
    <w:rsid w:val="00747E7D"/>
    <w:rsid w:val="00754B9F"/>
    <w:rsid w:val="007579B5"/>
    <w:rsid w:val="007618C6"/>
    <w:rsid w:val="00762EB5"/>
    <w:rsid w:val="00763201"/>
    <w:rsid w:val="00772B7C"/>
    <w:rsid w:val="00776D59"/>
    <w:rsid w:val="00782A7E"/>
    <w:rsid w:val="00782E1C"/>
    <w:rsid w:val="00784241"/>
    <w:rsid w:val="00784533"/>
    <w:rsid w:val="0078605E"/>
    <w:rsid w:val="0078780E"/>
    <w:rsid w:val="00787A15"/>
    <w:rsid w:val="00790B57"/>
    <w:rsid w:val="00795E86"/>
    <w:rsid w:val="007A0D10"/>
    <w:rsid w:val="007A74F2"/>
    <w:rsid w:val="007B0022"/>
    <w:rsid w:val="007B08EE"/>
    <w:rsid w:val="007B2BCB"/>
    <w:rsid w:val="007B641B"/>
    <w:rsid w:val="007C2141"/>
    <w:rsid w:val="007C3033"/>
    <w:rsid w:val="007D0A54"/>
    <w:rsid w:val="007D7013"/>
    <w:rsid w:val="007E41AE"/>
    <w:rsid w:val="007E5DEF"/>
    <w:rsid w:val="007E7D4B"/>
    <w:rsid w:val="007F3F7C"/>
    <w:rsid w:val="007F5C3E"/>
    <w:rsid w:val="007F731A"/>
    <w:rsid w:val="008000B5"/>
    <w:rsid w:val="00800292"/>
    <w:rsid w:val="00801A62"/>
    <w:rsid w:val="0080412D"/>
    <w:rsid w:val="0081569B"/>
    <w:rsid w:val="00822818"/>
    <w:rsid w:val="00823381"/>
    <w:rsid w:val="00826768"/>
    <w:rsid w:val="00826E97"/>
    <w:rsid w:val="008329B1"/>
    <w:rsid w:val="008353E1"/>
    <w:rsid w:val="00836D21"/>
    <w:rsid w:val="00840ABE"/>
    <w:rsid w:val="008411C4"/>
    <w:rsid w:val="0084256D"/>
    <w:rsid w:val="00844BA2"/>
    <w:rsid w:val="00853C01"/>
    <w:rsid w:val="00853C9B"/>
    <w:rsid w:val="00853E05"/>
    <w:rsid w:val="00854E39"/>
    <w:rsid w:val="00857097"/>
    <w:rsid w:val="00861D15"/>
    <w:rsid w:val="00863D94"/>
    <w:rsid w:val="0086795B"/>
    <w:rsid w:val="0087239E"/>
    <w:rsid w:val="008737B2"/>
    <w:rsid w:val="00873C8C"/>
    <w:rsid w:val="00877FC4"/>
    <w:rsid w:val="00881076"/>
    <w:rsid w:val="00881293"/>
    <w:rsid w:val="008824F9"/>
    <w:rsid w:val="00882933"/>
    <w:rsid w:val="00883311"/>
    <w:rsid w:val="00885E31"/>
    <w:rsid w:val="00886903"/>
    <w:rsid w:val="00887B49"/>
    <w:rsid w:val="0089281B"/>
    <w:rsid w:val="00897303"/>
    <w:rsid w:val="00897CFC"/>
    <w:rsid w:val="008A0E1D"/>
    <w:rsid w:val="008A31A6"/>
    <w:rsid w:val="008A4669"/>
    <w:rsid w:val="008A4E32"/>
    <w:rsid w:val="008A53B0"/>
    <w:rsid w:val="008C593B"/>
    <w:rsid w:val="008C5AE8"/>
    <w:rsid w:val="008D1D76"/>
    <w:rsid w:val="008D7938"/>
    <w:rsid w:val="008E3D76"/>
    <w:rsid w:val="008F2B14"/>
    <w:rsid w:val="008F34E6"/>
    <w:rsid w:val="008F680A"/>
    <w:rsid w:val="00903121"/>
    <w:rsid w:val="009071B4"/>
    <w:rsid w:val="00911AD1"/>
    <w:rsid w:val="009132B6"/>
    <w:rsid w:val="009139C0"/>
    <w:rsid w:val="0092021A"/>
    <w:rsid w:val="00930AB1"/>
    <w:rsid w:val="00931165"/>
    <w:rsid w:val="00932994"/>
    <w:rsid w:val="00932BC3"/>
    <w:rsid w:val="00934C9D"/>
    <w:rsid w:val="00937F1F"/>
    <w:rsid w:val="00940BBC"/>
    <w:rsid w:val="00946460"/>
    <w:rsid w:val="009468AA"/>
    <w:rsid w:val="00947A56"/>
    <w:rsid w:val="00952A55"/>
    <w:rsid w:val="00952E2E"/>
    <w:rsid w:val="00953721"/>
    <w:rsid w:val="00956B9B"/>
    <w:rsid w:val="0096034C"/>
    <w:rsid w:val="00960BAA"/>
    <w:rsid w:val="009617B5"/>
    <w:rsid w:val="00966319"/>
    <w:rsid w:val="00970C02"/>
    <w:rsid w:val="009758F3"/>
    <w:rsid w:val="00977715"/>
    <w:rsid w:val="00977A09"/>
    <w:rsid w:val="00977B55"/>
    <w:rsid w:val="00982EB3"/>
    <w:rsid w:val="00985608"/>
    <w:rsid w:val="009921CB"/>
    <w:rsid w:val="00994BD8"/>
    <w:rsid w:val="00995493"/>
    <w:rsid w:val="009967B3"/>
    <w:rsid w:val="009A1E3C"/>
    <w:rsid w:val="009A25C9"/>
    <w:rsid w:val="009A390A"/>
    <w:rsid w:val="009A6FA4"/>
    <w:rsid w:val="009B2A71"/>
    <w:rsid w:val="009B2F9B"/>
    <w:rsid w:val="009B38CC"/>
    <w:rsid w:val="009B4CAA"/>
    <w:rsid w:val="009B4EF7"/>
    <w:rsid w:val="009B66ED"/>
    <w:rsid w:val="009B69E4"/>
    <w:rsid w:val="009C1AF3"/>
    <w:rsid w:val="009C3C26"/>
    <w:rsid w:val="009C4394"/>
    <w:rsid w:val="009C4BB6"/>
    <w:rsid w:val="009C5FA3"/>
    <w:rsid w:val="009D054D"/>
    <w:rsid w:val="009D1723"/>
    <w:rsid w:val="009D3797"/>
    <w:rsid w:val="009E0707"/>
    <w:rsid w:val="009E07D1"/>
    <w:rsid w:val="009E3065"/>
    <w:rsid w:val="009E40FB"/>
    <w:rsid w:val="009F0AA2"/>
    <w:rsid w:val="00A015F8"/>
    <w:rsid w:val="00A04928"/>
    <w:rsid w:val="00A06222"/>
    <w:rsid w:val="00A12B19"/>
    <w:rsid w:val="00A16421"/>
    <w:rsid w:val="00A275FB"/>
    <w:rsid w:val="00A315BF"/>
    <w:rsid w:val="00A379C0"/>
    <w:rsid w:val="00A43D61"/>
    <w:rsid w:val="00A506FE"/>
    <w:rsid w:val="00A5095C"/>
    <w:rsid w:val="00A5120B"/>
    <w:rsid w:val="00A60DA2"/>
    <w:rsid w:val="00A650BD"/>
    <w:rsid w:val="00A67331"/>
    <w:rsid w:val="00A70EB1"/>
    <w:rsid w:val="00A720BF"/>
    <w:rsid w:val="00A75A6C"/>
    <w:rsid w:val="00A77AF9"/>
    <w:rsid w:val="00A83508"/>
    <w:rsid w:val="00A83FA0"/>
    <w:rsid w:val="00A8467C"/>
    <w:rsid w:val="00A84EC3"/>
    <w:rsid w:val="00A85C72"/>
    <w:rsid w:val="00A870C9"/>
    <w:rsid w:val="00A91D30"/>
    <w:rsid w:val="00AA0EF2"/>
    <w:rsid w:val="00AA376E"/>
    <w:rsid w:val="00AA4C07"/>
    <w:rsid w:val="00AA7CF6"/>
    <w:rsid w:val="00AB3DFF"/>
    <w:rsid w:val="00AB4FDA"/>
    <w:rsid w:val="00AB5D33"/>
    <w:rsid w:val="00AB5E13"/>
    <w:rsid w:val="00AB5EDA"/>
    <w:rsid w:val="00AB6F28"/>
    <w:rsid w:val="00AC64D3"/>
    <w:rsid w:val="00AD08C3"/>
    <w:rsid w:val="00AD4140"/>
    <w:rsid w:val="00AD7013"/>
    <w:rsid w:val="00AD7497"/>
    <w:rsid w:val="00AD757E"/>
    <w:rsid w:val="00AE1162"/>
    <w:rsid w:val="00AE2C40"/>
    <w:rsid w:val="00AE617C"/>
    <w:rsid w:val="00AF251F"/>
    <w:rsid w:val="00AF3E90"/>
    <w:rsid w:val="00AF5444"/>
    <w:rsid w:val="00AF5CD8"/>
    <w:rsid w:val="00B000DE"/>
    <w:rsid w:val="00B103B5"/>
    <w:rsid w:val="00B1465A"/>
    <w:rsid w:val="00B1501D"/>
    <w:rsid w:val="00B15E08"/>
    <w:rsid w:val="00B2148D"/>
    <w:rsid w:val="00B22A80"/>
    <w:rsid w:val="00B2438B"/>
    <w:rsid w:val="00B2623E"/>
    <w:rsid w:val="00B26CE9"/>
    <w:rsid w:val="00B30C7D"/>
    <w:rsid w:val="00B367FB"/>
    <w:rsid w:val="00B3754C"/>
    <w:rsid w:val="00B411DD"/>
    <w:rsid w:val="00B45526"/>
    <w:rsid w:val="00B468E3"/>
    <w:rsid w:val="00B518C7"/>
    <w:rsid w:val="00B5711F"/>
    <w:rsid w:val="00B61DD0"/>
    <w:rsid w:val="00B62BC2"/>
    <w:rsid w:val="00B62EE9"/>
    <w:rsid w:val="00B67E59"/>
    <w:rsid w:val="00B73A4A"/>
    <w:rsid w:val="00B76C86"/>
    <w:rsid w:val="00B81C51"/>
    <w:rsid w:val="00B825AF"/>
    <w:rsid w:val="00B82C5C"/>
    <w:rsid w:val="00B86D54"/>
    <w:rsid w:val="00B930C0"/>
    <w:rsid w:val="00B96156"/>
    <w:rsid w:val="00BA4C8D"/>
    <w:rsid w:val="00BA556D"/>
    <w:rsid w:val="00BA626F"/>
    <w:rsid w:val="00BA78C0"/>
    <w:rsid w:val="00BB0521"/>
    <w:rsid w:val="00BB11EF"/>
    <w:rsid w:val="00BB1B66"/>
    <w:rsid w:val="00BC3555"/>
    <w:rsid w:val="00BD0950"/>
    <w:rsid w:val="00BD38E0"/>
    <w:rsid w:val="00BD457F"/>
    <w:rsid w:val="00BD5762"/>
    <w:rsid w:val="00BE3CEA"/>
    <w:rsid w:val="00BE4D5E"/>
    <w:rsid w:val="00BF2309"/>
    <w:rsid w:val="00BF2693"/>
    <w:rsid w:val="00BF7DDB"/>
    <w:rsid w:val="00C00DEA"/>
    <w:rsid w:val="00C036BE"/>
    <w:rsid w:val="00C05BAA"/>
    <w:rsid w:val="00C05FFE"/>
    <w:rsid w:val="00C079BF"/>
    <w:rsid w:val="00C16A97"/>
    <w:rsid w:val="00C17159"/>
    <w:rsid w:val="00C213CA"/>
    <w:rsid w:val="00C21BB5"/>
    <w:rsid w:val="00C21DBE"/>
    <w:rsid w:val="00C22DF9"/>
    <w:rsid w:val="00C23C92"/>
    <w:rsid w:val="00C302D0"/>
    <w:rsid w:val="00C3103D"/>
    <w:rsid w:val="00C357A7"/>
    <w:rsid w:val="00C3699B"/>
    <w:rsid w:val="00C376FA"/>
    <w:rsid w:val="00C429F3"/>
    <w:rsid w:val="00C44CE6"/>
    <w:rsid w:val="00C47CAE"/>
    <w:rsid w:val="00C518EE"/>
    <w:rsid w:val="00C519D2"/>
    <w:rsid w:val="00C577A1"/>
    <w:rsid w:val="00C60B04"/>
    <w:rsid w:val="00C61D6A"/>
    <w:rsid w:val="00C63AD9"/>
    <w:rsid w:val="00C660B7"/>
    <w:rsid w:val="00C67BB7"/>
    <w:rsid w:val="00C70EEA"/>
    <w:rsid w:val="00C823B5"/>
    <w:rsid w:val="00C86A2B"/>
    <w:rsid w:val="00C95C96"/>
    <w:rsid w:val="00C96801"/>
    <w:rsid w:val="00C978BD"/>
    <w:rsid w:val="00CA281C"/>
    <w:rsid w:val="00CA2F57"/>
    <w:rsid w:val="00CA3C90"/>
    <w:rsid w:val="00CA4CD7"/>
    <w:rsid w:val="00CA6484"/>
    <w:rsid w:val="00CA6BD7"/>
    <w:rsid w:val="00CB76FB"/>
    <w:rsid w:val="00CC02DC"/>
    <w:rsid w:val="00CC2B65"/>
    <w:rsid w:val="00CC53C3"/>
    <w:rsid w:val="00CE1134"/>
    <w:rsid w:val="00CE3DA6"/>
    <w:rsid w:val="00CE6E83"/>
    <w:rsid w:val="00CE6FC8"/>
    <w:rsid w:val="00CF0FEC"/>
    <w:rsid w:val="00CF208E"/>
    <w:rsid w:val="00CF5002"/>
    <w:rsid w:val="00CF6F1F"/>
    <w:rsid w:val="00D0187C"/>
    <w:rsid w:val="00D032E0"/>
    <w:rsid w:val="00D0354E"/>
    <w:rsid w:val="00D112E1"/>
    <w:rsid w:val="00D11A9C"/>
    <w:rsid w:val="00D132C0"/>
    <w:rsid w:val="00D15A73"/>
    <w:rsid w:val="00D21F5E"/>
    <w:rsid w:val="00D275B0"/>
    <w:rsid w:val="00D27FC0"/>
    <w:rsid w:val="00D345F2"/>
    <w:rsid w:val="00D3764F"/>
    <w:rsid w:val="00D46DC1"/>
    <w:rsid w:val="00D53FA5"/>
    <w:rsid w:val="00D54426"/>
    <w:rsid w:val="00D64A37"/>
    <w:rsid w:val="00D653BA"/>
    <w:rsid w:val="00D66C77"/>
    <w:rsid w:val="00D67174"/>
    <w:rsid w:val="00D74833"/>
    <w:rsid w:val="00D80AE1"/>
    <w:rsid w:val="00D8577F"/>
    <w:rsid w:val="00D85D08"/>
    <w:rsid w:val="00D85D9F"/>
    <w:rsid w:val="00D85FD5"/>
    <w:rsid w:val="00D877B9"/>
    <w:rsid w:val="00D9181B"/>
    <w:rsid w:val="00D91CB6"/>
    <w:rsid w:val="00D92C97"/>
    <w:rsid w:val="00D96326"/>
    <w:rsid w:val="00DA1872"/>
    <w:rsid w:val="00DA2BE7"/>
    <w:rsid w:val="00DA5034"/>
    <w:rsid w:val="00DA7CF1"/>
    <w:rsid w:val="00DB29E1"/>
    <w:rsid w:val="00DB36F3"/>
    <w:rsid w:val="00DB59EC"/>
    <w:rsid w:val="00DB73C4"/>
    <w:rsid w:val="00DB7C98"/>
    <w:rsid w:val="00DC0A3E"/>
    <w:rsid w:val="00DC1986"/>
    <w:rsid w:val="00DC57AD"/>
    <w:rsid w:val="00DC5BB0"/>
    <w:rsid w:val="00DC7FE2"/>
    <w:rsid w:val="00DD31E8"/>
    <w:rsid w:val="00DD3836"/>
    <w:rsid w:val="00DD6785"/>
    <w:rsid w:val="00DE0BE1"/>
    <w:rsid w:val="00DE0EA2"/>
    <w:rsid w:val="00DE134B"/>
    <w:rsid w:val="00DE1596"/>
    <w:rsid w:val="00DE4A2B"/>
    <w:rsid w:val="00DF00DF"/>
    <w:rsid w:val="00DF3163"/>
    <w:rsid w:val="00DF4FFA"/>
    <w:rsid w:val="00E0246A"/>
    <w:rsid w:val="00E03A6C"/>
    <w:rsid w:val="00E03B05"/>
    <w:rsid w:val="00E03DAC"/>
    <w:rsid w:val="00E046B2"/>
    <w:rsid w:val="00E10D30"/>
    <w:rsid w:val="00E11366"/>
    <w:rsid w:val="00E128BB"/>
    <w:rsid w:val="00E157CA"/>
    <w:rsid w:val="00E21288"/>
    <w:rsid w:val="00E3281C"/>
    <w:rsid w:val="00E37DDF"/>
    <w:rsid w:val="00E40045"/>
    <w:rsid w:val="00E425F4"/>
    <w:rsid w:val="00E4477C"/>
    <w:rsid w:val="00E5340F"/>
    <w:rsid w:val="00E5496A"/>
    <w:rsid w:val="00E55EC4"/>
    <w:rsid w:val="00E65E07"/>
    <w:rsid w:val="00E67689"/>
    <w:rsid w:val="00E70441"/>
    <w:rsid w:val="00E80978"/>
    <w:rsid w:val="00E82F3F"/>
    <w:rsid w:val="00E8635A"/>
    <w:rsid w:val="00E92A09"/>
    <w:rsid w:val="00E92B0A"/>
    <w:rsid w:val="00E947F3"/>
    <w:rsid w:val="00E97815"/>
    <w:rsid w:val="00EA686A"/>
    <w:rsid w:val="00EB2911"/>
    <w:rsid w:val="00EB493A"/>
    <w:rsid w:val="00EC0C49"/>
    <w:rsid w:val="00EC345C"/>
    <w:rsid w:val="00EC6302"/>
    <w:rsid w:val="00EC6392"/>
    <w:rsid w:val="00EC63F8"/>
    <w:rsid w:val="00EC6639"/>
    <w:rsid w:val="00EC76D2"/>
    <w:rsid w:val="00ED2E48"/>
    <w:rsid w:val="00ED5B65"/>
    <w:rsid w:val="00EE2808"/>
    <w:rsid w:val="00EE446E"/>
    <w:rsid w:val="00EF2943"/>
    <w:rsid w:val="00EF61F5"/>
    <w:rsid w:val="00EF7DB2"/>
    <w:rsid w:val="00F02466"/>
    <w:rsid w:val="00F02533"/>
    <w:rsid w:val="00F0546D"/>
    <w:rsid w:val="00F06A48"/>
    <w:rsid w:val="00F11319"/>
    <w:rsid w:val="00F14D3E"/>
    <w:rsid w:val="00F201C6"/>
    <w:rsid w:val="00F2093C"/>
    <w:rsid w:val="00F22622"/>
    <w:rsid w:val="00F30948"/>
    <w:rsid w:val="00F43B8A"/>
    <w:rsid w:val="00F47BE1"/>
    <w:rsid w:val="00F5092E"/>
    <w:rsid w:val="00F51660"/>
    <w:rsid w:val="00F534AF"/>
    <w:rsid w:val="00F540D5"/>
    <w:rsid w:val="00F616C2"/>
    <w:rsid w:val="00F63E51"/>
    <w:rsid w:val="00F67098"/>
    <w:rsid w:val="00F67C6C"/>
    <w:rsid w:val="00F73D09"/>
    <w:rsid w:val="00F7566C"/>
    <w:rsid w:val="00F80050"/>
    <w:rsid w:val="00F812D4"/>
    <w:rsid w:val="00F836B3"/>
    <w:rsid w:val="00F83ADE"/>
    <w:rsid w:val="00F85CDC"/>
    <w:rsid w:val="00F90381"/>
    <w:rsid w:val="00F90F69"/>
    <w:rsid w:val="00F9172D"/>
    <w:rsid w:val="00F94F97"/>
    <w:rsid w:val="00F95AA2"/>
    <w:rsid w:val="00F95FA3"/>
    <w:rsid w:val="00F9638E"/>
    <w:rsid w:val="00FA1BB9"/>
    <w:rsid w:val="00FA6F85"/>
    <w:rsid w:val="00FA757A"/>
    <w:rsid w:val="00FC081F"/>
    <w:rsid w:val="00FC11DF"/>
    <w:rsid w:val="00FC1830"/>
    <w:rsid w:val="00FC2FBE"/>
    <w:rsid w:val="00FC691A"/>
    <w:rsid w:val="00FC758B"/>
    <w:rsid w:val="00FD0344"/>
    <w:rsid w:val="00FD2CFC"/>
    <w:rsid w:val="00FE0B3A"/>
    <w:rsid w:val="00FE1946"/>
    <w:rsid w:val="00FE46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7DB0A2"/>
  <w15:docId w15:val="{2C3A1279-22C7-F84F-B99A-13DE709B5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B2438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883311"/>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Nadpis3">
    <w:name w:val="heading 3"/>
    <w:basedOn w:val="Normln"/>
    <w:next w:val="Normln"/>
    <w:link w:val="Nadpis3Char"/>
    <w:uiPriority w:val="9"/>
    <w:unhideWhenUsed/>
    <w:qFormat/>
    <w:rsid w:val="00BB052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pPr>
      <w:spacing w:after="100"/>
    </w:pPr>
  </w:style>
  <w:style w:type="paragraph" w:styleId="Obsah2">
    <w:name w:val="toc 2"/>
    <w:basedOn w:val="Normln"/>
    <w:pPr>
      <w:spacing w:after="100"/>
      <w:ind w:left="221"/>
    </w:pPr>
  </w:style>
  <w:style w:type="paragraph" w:styleId="Obsah3">
    <w:name w:val="toc 3"/>
    <w:basedOn w:val="Normln"/>
    <w:pPr>
      <w:spacing w:after="100"/>
      <w:ind w:left="442"/>
    </w:pPr>
  </w:style>
  <w:style w:type="character" w:styleId="slodku">
    <w:name w:val="line number"/>
    <w:basedOn w:val="Standardnpsmoodstavce"/>
    <w:semiHidden/>
  </w:style>
  <w:style w:type="character" w:styleId="Hypertextovodkaz">
    <w:name w:val="Hyperlink"/>
    <w:rPr>
      <w:color w:val="0000FF"/>
      <w:u w:val="single"/>
    </w:rPr>
  </w:style>
  <w:style w:type="table" w:styleId="Jednoduchtabulka1">
    <w:name w:val="Table Simple 1"/>
    <w:basedOn w:val="Normlntabulk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kaznakoment">
    <w:name w:val="annotation reference"/>
    <w:basedOn w:val="Standardnpsmoodstavce"/>
    <w:uiPriority w:val="99"/>
    <w:semiHidden/>
    <w:unhideWhenUsed/>
    <w:rsid w:val="0086795B"/>
    <w:rPr>
      <w:sz w:val="16"/>
      <w:szCs w:val="16"/>
    </w:rPr>
  </w:style>
  <w:style w:type="paragraph" w:styleId="Textkomente">
    <w:name w:val="annotation text"/>
    <w:basedOn w:val="Normln"/>
    <w:link w:val="TextkomenteChar"/>
    <w:uiPriority w:val="99"/>
    <w:unhideWhenUsed/>
    <w:rsid w:val="0086795B"/>
    <w:rPr>
      <w:sz w:val="20"/>
      <w:szCs w:val="20"/>
    </w:rPr>
  </w:style>
  <w:style w:type="character" w:customStyle="1" w:styleId="TextkomenteChar">
    <w:name w:val="Text komentáře Char"/>
    <w:basedOn w:val="Standardnpsmoodstavce"/>
    <w:link w:val="Textkomente"/>
    <w:uiPriority w:val="99"/>
    <w:rsid w:val="0086795B"/>
    <w:rPr>
      <w:sz w:val="20"/>
      <w:szCs w:val="20"/>
    </w:rPr>
  </w:style>
  <w:style w:type="paragraph" w:styleId="Pedmtkomente">
    <w:name w:val="annotation subject"/>
    <w:basedOn w:val="Textkomente"/>
    <w:next w:val="Textkomente"/>
    <w:link w:val="PedmtkomenteChar"/>
    <w:uiPriority w:val="99"/>
    <w:semiHidden/>
    <w:unhideWhenUsed/>
    <w:rsid w:val="0086795B"/>
    <w:rPr>
      <w:b/>
      <w:bCs/>
    </w:rPr>
  </w:style>
  <w:style w:type="character" w:customStyle="1" w:styleId="PedmtkomenteChar">
    <w:name w:val="Předmět komentáře Char"/>
    <w:basedOn w:val="TextkomenteChar"/>
    <w:link w:val="Pedmtkomente"/>
    <w:uiPriority w:val="99"/>
    <w:semiHidden/>
    <w:rsid w:val="0086795B"/>
    <w:rPr>
      <w:b/>
      <w:bCs/>
      <w:sz w:val="20"/>
      <w:szCs w:val="20"/>
    </w:rPr>
  </w:style>
  <w:style w:type="paragraph" w:styleId="Normlnweb">
    <w:name w:val="Normal (Web)"/>
    <w:basedOn w:val="Normln"/>
    <w:uiPriority w:val="99"/>
    <w:unhideWhenUsed/>
    <w:rsid w:val="00960BAA"/>
    <w:pPr>
      <w:spacing w:before="100" w:beforeAutospacing="1" w:after="100" w:afterAutospacing="1"/>
    </w:pPr>
    <w:rPr>
      <w:rFonts w:ascii="Times New Roman" w:eastAsia="Times New Roman" w:hAnsi="Times New Roman" w:cs="Times New Roman"/>
      <w:sz w:val="24"/>
      <w:szCs w:val="24"/>
    </w:rPr>
  </w:style>
  <w:style w:type="paragraph" w:styleId="Odstavecseseznamem">
    <w:name w:val="List Paragraph"/>
    <w:aliases w:val="List Paragraph,Odstavec cíl se seznamem,Odstavec se seznamem5,Odstavec_muj,Odrážky,Normální - úroveň 3,Bullet Number,lp1,List Paragraph1,lp11,List Paragraph11,Bullet 1,Use Case List Paragraph,Odrazky,Bullet List,Puce,Heading2,Ref,Na"/>
    <w:basedOn w:val="Normln"/>
    <w:link w:val="OdstavecseseznamemChar"/>
    <w:uiPriority w:val="34"/>
    <w:qFormat/>
    <w:rsid w:val="00960BAA"/>
    <w:pPr>
      <w:ind w:left="720"/>
      <w:contextualSpacing/>
    </w:pPr>
  </w:style>
  <w:style w:type="paragraph" w:customStyle="1" w:styleId="PODKAPITOLA">
    <w:name w:val="PODKAPITOLA"/>
    <w:basedOn w:val="Normln"/>
    <w:link w:val="PODKAPITOLAChar"/>
    <w:qFormat/>
    <w:rsid w:val="00D85D9F"/>
    <w:pPr>
      <w:shd w:val="clear" w:color="auto" w:fill="FFFFFF"/>
      <w:spacing w:before="300" w:after="150"/>
      <w:outlineLvl w:val="1"/>
    </w:pPr>
    <w:rPr>
      <w:rFonts w:ascii="Verdana" w:eastAsia="Times New Roman" w:hAnsi="Verdana" w:cs="Verdana"/>
      <w:b/>
      <w:bCs/>
      <w:color w:val="333333"/>
      <w:sz w:val="20"/>
      <w:szCs w:val="20"/>
      <w:shd w:val="clear" w:color="auto" w:fill="FFFFFF"/>
    </w:rPr>
  </w:style>
  <w:style w:type="character" w:customStyle="1" w:styleId="PODKAPITOLAChar">
    <w:name w:val="PODKAPITOLA Char"/>
    <w:basedOn w:val="Standardnpsmoodstavce"/>
    <w:link w:val="PODKAPITOLA"/>
    <w:rsid w:val="00D85D9F"/>
    <w:rPr>
      <w:rFonts w:ascii="Verdana" w:eastAsia="Times New Roman" w:hAnsi="Verdana" w:cs="Verdana"/>
      <w:b/>
      <w:bCs/>
      <w:color w:val="333333"/>
      <w:sz w:val="20"/>
      <w:szCs w:val="20"/>
      <w:shd w:val="clear" w:color="auto" w:fill="FFFFFF"/>
    </w:rPr>
  </w:style>
  <w:style w:type="character" w:styleId="Nevyeenzmnka">
    <w:name w:val="Unresolved Mention"/>
    <w:basedOn w:val="Standardnpsmoodstavce"/>
    <w:uiPriority w:val="99"/>
    <w:semiHidden/>
    <w:unhideWhenUsed/>
    <w:rsid w:val="00706A8F"/>
    <w:rPr>
      <w:color w:val="605E5C"/>
      <w:shd w:val="clear" w:color="auto" w:fill="E1DFDD"/>
    </w:rPr>
  </w:style>
  <w:style w:type="paragraph" w:styleId="Revize">
    <w:name w:val="Revision"/>
    <w:hidden/>
    <w:uiPriority w:val="99"/>
    <w:semiHidden/>
    <w:rsid w:val="00077AA1"/>
  </w:style>
  <w:style w:type="paragraph" w:styleId="Textpoznpodarou">
    <w:name w:val="footnote text"/>
    <w:basedOn w:val="Normln"/>
    <w:link w:val="TextpoznpodarouChar"/>
    <w:uiPriority w:val="99"/>
    <w:semiHidden/>
    <w:unhideWhenUsed/>
    <w:rsid w:val="004B59AB"/>
    <w:rPr>
      <w:rFonts w:ascii="Times New Roman" w:eastAsia="Times New Roman" w:hAnsi="Times New Roman" w:cs="Times New Roman"/>
      <w:sz w:val="20"/>
      <w:szCs w:val="20"/>
    </w:rPr>
  </w:style>
  <w:style w:type="character" w:customStyle="1" w:styleId="TextpoznpodarouChar">
    <w:name w:val="Text pozn. pod čarou Char"/>
    <w:basedOn w:val="Standardnpsmoodstavce"/>
    <w:link w:val="Textpoznpodarou"/>
    <w:uiPriority w:val="99"/>
    <w:semiHidden/>
    <w:rsid w:val="004B59AB"/>
    <w:rPr>
      <w:rFonts w:ascii="Times New Roman" w:eastAsia="Times New Roman" w:hAnsi="Times New Roman" w:cs="Times New Roman"/>
      <w:sz w:val="20"/>
      <w:szCs w:val="20"/>
    </w:rPr>
  </w:style>
  <w:style w:type="character" w:styleId="Znakapoznpodarou">
    <w:name w:val="footnote reference"/>
    <w:basedOn w:val="Standardnpsmoodstavce"/>
    <w:uiPriority w:val="99"/>
    <w:semiHidden/>
    <w:unhideWhenUsed/>
    <w:rsid w:val="004B59AB"/>
    <w:rPr>
      <w:vertAlign w:val="superscript"/>
    </w:rPr>
  </w:style>
  <w:style w:type="character" w:customStyle="1" w:styleId="OdstavecseseznamemChar">
    <w:name w:val="Odstavec se seznamem Char"/>
    <w:aliases w:val="List Paragraph Char,Odstavec cíl se seznamem Char,Odstavec se seznamem5 Char,Odstavec_muj Char,Odrážky Char,Normální - úroveň 3 Char,Bullet Number Char,lp1 Char,List Paragraph1 Char,lp11 Char,List Paragraph11 Char,Bullet 1 Char"/>
    <w:link w:val="Odstavecseseznamem"/>
    <w:uiPriority w:val="34"/>
    <w:qFormat/>
    <w:locked/>
    <w:rsid w:val="004B59AB"/>
  </w:style>
  <w:style w:type="paragraph" w:styleId="Zhlav">
    <w:name w:val="header"/>
    <w:basedOn w:val="Normln"/>
    <w:link w:val="ZhlavChar"/>
    <w:uiPriority w:val="99"/>
    <w:unhideWhenUsed/>
    <w:rsid w:val="00F67098"/>
    <w:pPr>
      <w:tabs>
        <w:tab w:val="center" w:pos="4536"/>
        <w:tab w:val="right" w:pos="9072"/>
      </w:tabs>
    </w:pPr>
  </w:style>
  <w:style w:type="character" w:customStyle="1" w:styleId="ZhlavChar">
    <w:name w:val="Záhlaví Char"/>
    <w:basedOn w:val="Standardnpsmoodstavce"/>
    <w:link w:val="Zhlav"/>
    <w:uiPriority w:val="99"/>
    <w:rsid w:val="00F67098"/>
  </w:style>
  <w:style w:type="paragraph" w:styleId="Zpat">
    <w:name w:val="footer"/>
    <w:basedOn w:val="Normln"/>
    <w:link w:val="ZpatChar"/>
    <w:uiPriority w:val="99"/>
    <w:unhideWhenUsed/>
    <w:rsid w:val="00F67098"/>
    <w:pPr>
      <w:tabs>
        <w:tab w:val="center" w:pos="4536"/>
        <w:tab w:val="right" w:pos="9072"/>
      </w:tabs>
    </w:pPr>
  </w:style>
  <w:style w:type="character" w:customStyle="1" w:styleId="ZpatChar">
    <w:name w:val="Zápatí Char"/>
    <w:basedOn w:val="Standardnpsmoodstavce"/>
    <w:link w:val="Zpat"/>
    <w:uiPriority w:val="99"/>
    <w:rsid w:val="00F67098"/>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uiPriority w:val="9"/>
    <w:rsid w:val="00883311"/>
    <w:rPr>
      <w:rFonts w:asciiTheme="majorHAnsi" w:eastAsiaTheme="majorEastAsia" w:hAnsiTheme="majorHAnsi" w:cstheme="majorBidi"/>
      <w:b/>
      <w:bCs/>
      <w:color w:val="4F81BD" w:themeColor="accent1"/>
      <w:sz w:val="26"/>
      <w:szCs w:val="26"/>
      <w:lang w:eastAsia="en-US"/>
    </w:rPr>
  </w:style>
  <w:style w:type="character" w:customStyle="1" w:styleId="Nadpis1Char">
    <w:name w:val="Nadpis 1 Char"/>
    <w:basedOn w:val="Standardnpsmoodstavce"/>
    <w:link w:val="Nadpis1"/>
    <w:rsid w:val="00B2438B"/>
    <w:rPr>
      <w:rFonts w:asciiTheme="majorHAnsi" w:eastAsiaTheme="majorEastAsia" w:hAnsiTheme="majorHAnsi" w:cstheme="majorBidi"/>
      <w:color w:val="365F91" w:themeColor="accent1" w:themeShade="BF"/>
      <w:sz w:val="32"/>
      <w:szCs w:val="32"/>
    </w:rPr>
  </w:style>
  <w:style w:type="character" w:customStyle="1" w:styleId="Nadpis3Char">
    <w:name w:val="Nadpis 3 Char"/>
    <w:basedOn w:val="Standardnpsmoodstavce"/>
    <w:link w:val="Nadpis3"/>
    <w:uiPriority w:val="9"/>
    <w:rsid w:val="00BB0521"/>
    <w:rPr>
      <w:rFonts w:asciiTheme="majorHAnsi" w:eastAsiaTheme="majorEastAsia" w:hAnsiTheme="majorHAnsi" w:cstheme="majorBidi"/>
      <w:color w:val="243F60" w:themeColor="accent1" w:themeShade="7F"/>
      <w:sz w:val="24"/>
      <w:szCs w:val="24"/>
    </w:rPr>
  </w:style>
  <w:style w:type="table" w:styleId="Mkatabulky">
    <w:name w:val="Table Grid"/>
    <w:basedOn w:val="Normlntabulka"/>
    <w:uiPriority w:val="39"/>
    <w:rsid w:val="009132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62327F"/>
    <w:pPr>
      <w:ind w:left="10" w:hanging="10"/>
      <w:jc w:val="both"/>
    </w:pPr>
    <w:rPr>
      <w:rFonts w:ascii="Calibri" w:eastAsia="Calibri" w:hAnsi="Calibri" w:cs="Calibri"/>
      <w:color w:val="000000"/>
    </w:rPr>
  </w:style>
  <w:style w:type="paragraph" w:styleId="slovanseznam">
    <w:name w:val="List Number"/>
    <w:basedOn w:val="Normln"/>
    <w:uiPriority w:val="99"/>
    <w:unhideWhenUsed/>
    <w:qFormat/>
    <w:rsid w:val="00A5095C"/>
    <w:pPr>
      <w:spacing w:before="120" w:line="264" w:lineRule="auto"/>
      <w:ind w:left="1134" w:hanging="283"/>
      <w:jc w:val="both"/>
    </w:pPr>
    <w:rPr>
      <w:rFonts w:ascii="Segoe UI" w:eastAsiaTheme="minorHAnsi" w:hAnsi="Segoe UI"/>
      <w:sz w:val="20"/>
      <w:szCs w:val="20"/>
      <w:lang w:eastAsia="en-US"/>
    </w:rPr>
  </w:style>
  <w:style w:type="paragraph" w:customStyle="1" w:styleId="Default">
    <w:name w:val="Default"/>
    <w:rsid w:val="00784241"/>
    <w:pPr>
      <w:autoSpaceDE w:val="0"/>
      <w:autoSpaceDN w:val="0"/>
      <w:adjustRightInd w:val="0"/>
    </w:pPr>
    <w:rPr>
      <w:rFonts w:ascii="Calibri" w:hAnsi="Calibri" w:cs="Calibri"/>
      <w:color w:val="000000"/>
      <w:sz w:val="24"/>
      <w:szCs w:val="24"/>
    </w:rPr>
  </w:style>
  <w:style w:type="paragraph" w:styleId="Zkladntext3">
    <w:name w:val="Body Text 3"/>
    <w:basedOn w:val="Normln"/>
    <w:link w:val="Zkladntext3Char"/>
    <w:rsid w:val="00426881"/>
    <w:pPr>
      <w:suppressAutoHyphens/>
      <w:jc w:val="center"/>
    </w:pPr>
    <w:rPr>
      <w:rFonts w:ascii="Times New Roman" w:eastAsia="Times New Roman" w:hAnsi="Times New Roman" w:cs="Times New Roman"/>
      <w:sz w:val="24"/>
      <w:szCs w:val="24"/>
      <w:lang w:eastAsia="ar-SA"/>
    </w:rPr>
  </w:style>
  <w:style w:type="character" w:customStyle="1" w:styleId="Zkladntext3Char">
    <w:name w:val="Základní text 3 Char"/>
    <w:basedOn w:val="Standardnpsmoodstavce"/>
    <w:link w:val="Zkladntext3"/>
    <w:rsid w:val="00426881"/>
    <w:rPr>
      <w:rFonts w:ascii="Times New Roman" w:eastAsia="Times New Roman" w:hAnsi="Times New Roman" w:cs="Times New Roman"/>
      <w:sz w:val="24"/>
      <w:szCs w:val="24"/>
      <w:lang w:eastAsia="ar-SA"/>
    </w:rPr>
  </w:style>
  <w:style w:type="character" w:styleId="Siln">
    <w:name w:val="Strong"/>
    <w:basedOn w:val="Standardnpsmoodstavce"/>
    <w:uiPriority w:val="22"/>
    <w:qFormat/>
    <w:rsid w:val="007409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419733">
      <w:bodyDiv w:val="1"/>
      <w:marLeft w:val="0"/>
      <w:marRight w:val="0"/>
      <w:marTop w:val="0"/>
      <w:marBottom w:val="0"/>
      <w:divBdr>
        <w:top w:val="none" w:sz="0" w:space="0" w:color="auto"/>
        <w:left w:val="none" w:sz="0" w:space="0" w:color="auto"/>
        <w:bottom w:val="none" w:sz="0" w:space="0" w:color="auto"/>
        <w:right w:val="none" w:sz="0" w:space="0" w:color="auto"/>
      </w:divBdr>
    </w:div>
    <w:div w:id="391388569">
      <w:bodyDiv w:val="1"/>
      <w:marLeft w:val="0"/>
      <w:marRight w:val="0"/>
      <w:marTop w:val="0"/>
      <w:marBottom w:val="0"/>
      <w:divBdr>
        <w:top w:val="none" w:sz="0" w:space="0" w:color="auto"/>
        <w:left w:val="none" w:sz="0" w:space="0" w:color="auto"/>
        <w:bottom w:val="none" w:sz="0" w:space="0" w:color="auto"/>
        <w:right w:val="none" w:sz="0" w:space="0" w:color="auto"/>
      </w:divBdr>
    </w:div>
    <w:div w:id="449975741">
      <w:bodyDiv w:val="1"/>
      <w:marLeft w:val="0"/>
      <w:marRight w:val="0"/>
      <w:marTop w:val="0"/>
      <w:marBottom w:val="0"/>
      <w:divBdr>
        <w:top w:val="none" w:sz="0" w:space="0" w:color="auto"/>
        <w:left w:val="none" w:sz="0" w:space="0" w:color="auto"/>
        <w:bottom w:val="none" w:sz="0" w:space="0" w:color="auto"/>
        <w:right w:val="none" w:sz="0" w:space="0" w:color="auto"/>
      </w:divBdr>
    </w:div>
    <w:div w:id="560483235">
      <w:bodyDiv w:val="1"/>
      <w:marLeft w:val="0"/>
      <w:marRight w:val="0"/>
      <w:marTop w:val="0"/>
      <w:marBottom w:val="0"/>
      <w:divBdr>
        <w:top w:val="none" w:sz="0" w:space="0" w:color="auto"/>
        <w:left w:val="none" w:sz="0" w:space="0" w:color="auto"/>
        <w:bottom w:val="none" w:sz="0" w:space="0" w:color="auto"/>
        <w:right w:val="none" w:sz="0" w:space="0" w:color="auto"/>
      </w:divBdr>
    </w:div>
    <w:div w:id="587084843">
      <w:bodyDiv w:val="1"/>
      <w:marLeft w:val="0"/>
      <w:marRight w:val="0"/>
      <w:marTop w:val="0"/>
      <w:marBottom w:val="0"/>
      <w:divBdr>
        <w:top w:val="none" w:sz="0" w:space="0" w:color="auto"/>
        <w:left w:val="none" w:sz="0" w:space="0" w:color="auto"/>
        <w:bottom w:val="none" w:sz="0" w:space="0" w:color="auto"/>
        <w:right w:val="none" w:sz="0" w:space="0" w:color="auto"/>
      </w:divBdr>
    </w:div>
    <w:div w:id="637610834">
      <w:bodyDiv w:val="1"/>
      <w:marLeft w:val="0"/>
      <w:marRight w:val="0"/>
      <w:marTop w:val="0"/>
      <w:marBottom w:val="0"/>
      <w:divBdr>
        <w:top w:val="none" w:sz="0" w:space="0" w:color="auto"/>
        <w:left w:val="none" w:sz="0" w:space="0" w:color="auto"/>
        <w:bottom w:val="none" w:sz="0" w:space="0" w:color="auto"/>
        <w:right w:val="none" w:sz="0" w:space="0" w:color="auto"/>
      </w:divBdr>
    </w:div>
    <w:div w:id="648021799">
      <w:bodyDiv w:val="1"/>
      <w:marLeft w:val="0"/>
      <w:marRight w:val="0"/>
      <w:marTop w:val="0"/>
      <w:marBottom w:val="0"/>
      <w:divBdr>
        <w:top w:val="none" w:sz="0" w:space="0" w:color="auto"/>
        <w:left w:val="none" w:sz="0" w:space="0" w:color="auto"/>
        <w:bottom w:val="none" w:sz="0" w:space="0" w:color="auto"/>
        <w:right w:val="none" w:sz="0" w:space="0" w:color="auto"/>
      </w:divBdr>
    </w:div>
    <w:div w:id="696547557">
      <w:bodyDiv w:val="1"/>
      <w:marLeft w:val="0"/>
      <w:marRight w:val="0"/>
      <w:marTop w:val="0"/>
      <w:marBottom w:val="0"/>
      <w:divBdr>
        <w:top w:val="none" w:sz="0" w:space="0" w:color="auto"/>
        <w:left w:val="none" w:sz="0" w:space="0" w:color="auto"/>
        <w:bottom w:val="none" w:sz="0" w:space="0" w:color="auto"/>
        <w:right w:val="none" w:sz="0" w:space="0" w:color="auto"/>
      </w:divBdr>
    </w:div>
    <w:div w:id="723914980">
      <w:bodyDiv w:val="1"/>
      <w:marLeft w:val="0"/>
      <w:marRight w:val="0"/>
      <w:marTop w:val="0"/>
      <w:marBottom w:val="0"/>
      <w:divBdr>
        <w:top w:val="none" w:sz="0" w:space="0" w:color="auto"/>
        <w:left w:val="none" w:sz="0" w:space="0" w:color="auto"/>
        <w:bottom w:val="none" w:sz="0" w:space="0" w:color="auto"/>
        <w:right w:val="none" w:sz="0" w:space="0" w:color="auto"/>
      </w:divBdr>
    </w:div>
    <w:div w:id="812329497">
      <w:bodyDiv w:val="1"/>
      <w:marLeft w:val="0"/>
      <w:marRight w:val="0"/>
      <w:marTop w:val="0"/>
      <w:marBottom w:val="0"/>
      <w:divBdr>
        <w:top w:val="none" w:sz="0" w:space="0" w:color="auto"/>
        <w:left w:val="none" w:sz="0" w:space="0" w:color="auto"/>
        <w:bottom w:val="none" w:sz="0" w:space="0" w:color="auto"/>
        <w:right w:val="none" w:sz="0" w:space="0" w:color="auto"/>
      </w:divBdr>
    </w:div>
    <w:div w:id="829250907">
      <w:bodyDiv w:val="1"/>
      <w:marLeft w:val="0"/>
      <w:marRight w:val="0"/>
      <w:marTop w:val="0"/>
      <w:marBottom w:val="0"/>
      <w:divBdr>
        <w:top w:val="none" w:sz="0" w:space="0" w:color="auto"/>
        <w:left w:val="none" w:sz="0" w:space="0" w:color="auto"/>
        <w:bottom w:val="none" w:sz="0" w:space="0" w:color="auto"/>
        <w:right w:val="none" w:sz="0" w:space="0" w:color="auto"/>
      </w:divBdr>
    </w:div>
    <w:div w:id="840003957">
      <w:bodyDiv w:val="1"/>
      <w:marLeft w:val="0"/>
      <w:marRight w:val="0"/>
      <w:marTop w:val="0"/>
      <w:marBottom w:val="0"/>
      <w:divBdr>
        <w:top w:val="none" w:sz="0" w:space="0" w:color="auto"/>
        <w:left w:val="none" w:sz="0" w:space="0" w:color="auto"/>
        <w:bottom w:val="none" w:sz="0" w:space="0" w:color="auto"/>
        <w:right w:val="none" w:sz="0" w:space="0" w:color="auto"/>
      </w:divBdr>
    </w:div>
    <w:div w:id="844321428">
      <w:bodyDiv w:val="1"/>
      <w:marLeft w:val="0"/>
      <w:marRight w:val="0"/>
      <w:marTop w:val="0"/>
      <w:marBottom w:val="0"/>
      <w:divBdr>
        <w:top w:val="none" w:sz="0" w:space="0" w:color="auto"/>
        <w:left w:val="none" w:sz="0" w:space="0" w:color="auto"/>
        <w:bottom w:val="none" w:sz="0" w:space="0" w:color="auto"/>
        <w:right w:val="none" w:sz="0" w:space="0" w:color="auto"/>
      </w:divBdr>
    </w:div>
    <w:div w:id="885917785">
      <w:bodyDiv w:val="1"/>
      <w:marLeft w:val="0"/>
      <w:marRight w:val="0"/>
      <w:marTop w:val="0"/>
      <w:marBottom w:val="0"/>
      <w:divBdr>
        <w:top w:val="none" w:sz="0" w:space="0" w:color="auto"/>
        <w:left w:val="none" w:sz="0" w:space="0" w:color="auto"/>
        <w:bottom w:val="none" w:sz="0" w:space="0" w:color="auto"/>
        <w:right w:val="none" w:sz="0" w:space="0" w:color="auto"/>
      </w:divBdr>
    </w:div>
    <w:div w:id="898132513">
      <w:bodyDiv w:val="1"/>
      <w:marLeft w:val="0"/>
      <w:marRight w:val="0"/>
      <w:marTop w:val="0"/>
      <w:marBottom w:val="0"/>
      <w:divBdr>
        <w:top w:val="none" w:sz="0" w:space="0" w:color="auto"/>
        <w:left w:val="none" w:sz="0" w:space="0" w:color="auto"/>
        <w:bottom w:val="none" w:sz="0" w:space="0" w:color="auto"/>
        <w:right w:val="none" w:sz="0" w:space="0" w:color="auto"/>
      </w:divBdr>
    </w:div>
    <w:div w:id="913080165">
      <w:bodyDiv w:val="1"/>
      <w:marLeft w:val="0"/>
      <w:marRight w:val="0"/>
      <w:marTop w:val="0"/>
      <w:marBottom w:val="0"/>
      <w:divBdr>
        <w:top w:val="none" w:sz="0" w:space="0" w:color="auto"/>
        <w:left w:val="none" w:sz="0" w:space="0" w:color="auto"/>
        <w:bottom w:val="none" w:sz="0" w:space="0" w:color="auto"/>
        <w:right w:val="none" w:sz="0" w:space="0" w:color="auto"/>
      </w:divBdr>
    </w:div>
    <w:div w:id="1053432844">
      <w:bodyDiv w:val="1"/>
      <w:marLeft w:val="0"/>
      <w:marRight w:val="0"/>
      <w:marTop w:val="0"/>
      <w:marBottom w:val="0"/>
      <w:divBdr>
        <w:top w:val="none" w:sz="0" w:space="0" w:color="auto"/>
        <w:left w:val="none" w:sz="0" w:space="0" w:color="auto"/>
        <w:bottom w:val="none" w:sz="0" w:space="0" w:color="auto"/>
        <w:right w:val="none" w:sz="0" w:space="0" w:color="auto"/>
      </w:divBdr>
    </w:div>
    <w:div w:id="1082793119">
      <w:bodyDiv w:val="1"/>
      <w:marLeft w:val="0"/>
      <w:marRight w:val="0"/>
      <w:marTop w:val="0"/>
      <w:marBottom w:val="0"/>
      <w:divBdr>
        <w:top w:val="none" w:sz="0" w:space="0" w:color="auto"/>
        <w:left w:val="none" w:sz="0" w:space="0" w:color="auto"/>
        <w:bottom w:val="none" w:sz="0" w:space="0" w:color="auto"/>
        <w:right w:val="none" w:sz="0" w:space="0" w:color="auto"/>
      </w:divBdr>
    </w:div>
    <w:div w:id="1101871861">
      <w:bodyDiv w:val="1"/>
      <w:marLeft w:val="0"/>
      <w:marRight w:val="0"/>
      <w:marTop w:val="0"/>
      <w:marBottom w:val="0"/>
      <w:divBdr>
        <w:top w:val="none" w:sz="0" w:space="0" w:color="auto"/>
        <w:left w:val="none" w:sz="0" w:space="0" w:color="auto"/>
        <w:bottom w:val="none" w:sz="0" w:space="0" w:color="auto"/>
        <w:right w:val="none" w:sz="0" w:space="0" w:color="auto"/>
      </w:divBdr>
    </w:div>
    <w:div w:id="1111241673">
      <w:bodyDiv w:val="1"/>
      <w:marLeft w:val="0"/>
      <w:marRight w:val="0"/>
      <w:marTop w:val="0"/>
      <w:marBottom w:val="0"/>
      <w:divBdr>
        <w:top w:val="none" w:sz="0" w:space="0" w:color="auto"/>
        <w:left w:val="none" w:sz="0" w:space="0" w:color="auto"/>
        <w:bottom w:val="none" w:sz="0" w:space="0" w:color="auto"/>
        <w:right w:val="none" w:sz="0" w:space="0" w:color="auto"/>
      </w:divBdr>
    </w:div>
    <w:div w:id="1265504040">
      <w:bodyDiv w:val="1"/>
      <w:marLeft w:val="0"/>
      <w:marRight w:val="0"/>
      <w:marTop w:val="0"/>
      <w:marBottom w:val="0"/>
      <w:divBdr>
        <w:top w:val="none" w:sz="0" w:space="0" w:color="auto"/>
        <w:left w:val="none" w:sz="0" w:space="0" w:color="auto"/>
        <w:bottom w:val="none" w:sz="0" w:space="0" w:color="auto"/>
        <w:right w:val="none" w:sz="0" w:space="0" w:color="auto"/>
      </w:divBdr>
    </w:div>
    <w:div w:id="1429741392">
      <w:bodyDiv w:val="1"/>
      <w:marLeft w:val="0"/>
      <w:marRight w:val="0"/>
      <w:marTop w:val="0"/>
      <w:marBottom w:val="0"/>
      <w:divBdr>
        <w:top w:val="none" w:sz="0" w:space="0" w:color="auto"/>
        <w:left w:val="none" w:sz="0" w:space="0" w:color="auto"/>
        <w:bottom w:val="none" w:sz="0" w:space="0" w:color="auto"/>
        <w:right w:val="none" w:sz="0" w:space="0" w:color="auto"/>
      </w:divBdr>
    </w:div>
    <w:div w:id="1541748131">
      <w:bodyDiv w:val="1"/>
      <w:marLeft w:val="0"/>
      <w:marRight w:val="0"/>
      <w:marTop w:val="0"/>
      <w:marBottom w:val="0"/>
      <w:divBdr>
        <w:top w:val="none" w:sz="0" w:space="0" w:color="auto"/>
        <w:left w:val="none" w:sz="0" w:space="0" w:color="auto"/>
        <w:bottom w:val="none" w:sz="0" w:space="0" w:color="auto"/>
        <w:right w:val="none" w:sz="0" w:space="0" w:color="auto"/>
      </w:divBdr>
    </w:div>
    <w:div w:id="1626228599">
      <w:bodyDiv w:val="1"/>
      <w:marLeft w:val="0"/>
      <w:marRight w:val="0"/>
      <w:marTop w:val="0"/>
      <w:marBottom w:val="0"/>
      <w:divBdr>
        <w:top w:val="none" w:sz="0" w:space="0" w:color="auto"/>
        <w:left w:val="none" w:sz="0" w:space="0" w:color="auto"/>
        <w:bottom w:val="none" w:sz="0" w:space="0" w:color="auto"/>
        <w:right w:val="none" w:sz="0" w:space="0" w:color="auto"/>
      </w:divBdr>
    </w:div>
    <w:div w:id="1748919892">
      <w:bodyDiv w:val="1"/>
      <w:marLeft w:val="0"/>
      <w:marRight w:val="0"/>
      <w:marTop w:val="0"/>
      <w:marBottom w:val="0"/>
      <w:divBdr>
        <w:top w:val="none" w:sz="0" w:space="0" w:color="auto"/>
        <w:left w:val="none" w:sz="0" w:space="0" w:color="auto"/>
        <w:bottom w:val="none" w:sz="0" w:space="0" w:color="auto"/>
        <w:right w:val="none" w:sz="0" w:space="0" w:color="auto"/>
      </w:divBdr>
    </w:div>
    <w:div w:id="1871137755">
      <w:bodyDiv w:val="1"/>
      <w:marLeft w:val="0"/>
      <w:marRight w:val="0"/>
      <w:marTop w:val="0"/>
      <w:marBottom w:val="0"/>
      <w:divBdr>
        <w:top w:val="none" w:sz="0" w:space="0" w:color="auto"/>
        <w:left w:val="none" w:sz="0" w:space="0" w:color="auto"/>
        <w:bottom w:val="none" w:sz="0" w:space="0" w:color="auto"/>
        <w:right w:val="none" w:sz="0" w:space="0" w:color="auto"/>
      </w:divBdr>
    </w:div>
    <w:div w:id="2020354152">
      <w:bodyDiv w:val="1"/>
      <w:marLeft w:val="0"/>
      <w:marRight w:val="0"/>
      <w:marTop w:val="0"/>
      <w:marBottom w:val="0"/>
      <w:divBdr>
        <w:top w:val="none" w:sz="0" w:space="0" w:color="auto"/>
        <w:left w:val="none" w:sz="0" w:space="0" w:color="auto"/>
        <w:bottom w:val="none" w:sz="0" w:space="0" w:color="auto"/>
        <w:right w:val="none" w:sz="0" w:space="0" w:color="auto"/>
      </w:divBdr>
    </w:div>
    <w:div w:id="2104453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otkova@optimalconsulting.cz" TargetMode="External"/><Relationship Id="rId18" Type="http://schemas.openxmlformats.org/officeDocument/2006/relationships/hyperlink" Target="https://www.vhodne-uverejneni.cz/profil/obec-vaclavy"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sturala@optimalconsulting.cz" TargetMode="External"/><Relationship Id="rId17" Type="http://schemas.openxmlformats.org/officeDocument/2006/relationships/hyperlink" Target="https://store.proebiz.com/docs/josephine/cs/Zkraceny_navod_ucastnika.pdf" TargetMode="External"/><Relationship Id="rId2" Type="http://schemas.openxmlformats.org/officeDocument/2006/relationships/customXml" Target="../customXml/item2.xml"/><Relationship Id="rId16" Type="http://schemas.openxmlformats.org/officeDocument/2006/relationships/hyperlink" Target="https://josephine.proebiz.com/cs/" TargetMode="External"/><Relationship Id="rId20" Type="http://schemas.openxmlformats.org/officeDocument/2006/relationships/hyperlink" Target="http://www.portal-vz.cz/cs/Aktuality/Nova-stanoviska-Predkladani-elektronickych-kopii-a-elektronickych-ori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osephine.proebiz.co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vhodne-uverejneni.cz/profil/obec-vaclavy"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vhodne-uverejneni.cz/profil/obec-vaclav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arodniprogramzp.cz/nabidka-dotaci/detail-vyzvy/?id=97"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13d0bcbd46360023c3171e2d949fb74b">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6522b435b505594a1e8431b370c21b4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C5F6BD-1701-431A-A131-CEF238EE332E}">
  <ds:schemaRefs>
    <ds:schemaRef ds:uri="http://schemas.microsoft.com/sharepoint/v3/contenttype/forms"/>
  </ds:schemaRefs>
</ds:datastoreItem>
</file>

<file path=customXml/itemProps2.xml><?xml version="1.0" encoding="utf-8"?>
<ds:datastoreItem xmlns:ds="http://schemas.openxmlformats.org/officeDocument/2006/customXml" ds:itemID="{2B58B98C-6ED6-4A72-8C4F-2C730E2F7431}">
  <ds:schemaRefs>
    <ds:schemaRef ds:uri="http://schemas.microsoft.com/office/2006/metadata/properties"/>
    <ds:schemaRef ds:uri="http://schemas.microsoft.com/office/infopath/2007/PartnerControls"/>
    <ds:schemaRef ds:uri="19640856-62da-4895-b3fe-7459e5292a28"/>
  </ds:schemaRefs>
</ds:datastoreItem>
</file>

<file path=customXml/itemProps3.xml><?xml version="1.0" encoding="utf-8"?>
<ds:datastoreItem xmlns:ds="http://schemas.openxmlformats.org/officeDocument/2006/customXml" ds:itemID="{9D556275-4E39-BB4E-B661-019CFAE93A08}">
  <ds:schemaRefs>
    <ds:schemaRef ds:uri="http://schemas.openxmlformats.org/officeDocument/2006/bibliography"/>
  </ds:schemaRefs>
</ds:datastoreItem>
</file>

<file path=customXml/itemProps4.xml><?xml version="1.0" encoding="utf-8"?>
<ds:datastoreItem xmlns:ds="http://schemas.openxmlformats.org/officeDocument/2006/customXml" ds:itemID="{FFE06370-5BC4-4CB0-9D33-6C850B92B0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40856-62da-4895-b3fe-7459e5292a28"/>
    <ds:schemaRef ds:uri="22a55e55-cd86-4e26-8996-2e68b80328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28748</TotalTime>
  <Pages>18</Pages>
  <Words>7859</Words>
  <Characters>46369</Characters>
  <Application>Microsoft Office Word</Application>
  <DocSecurity>0</DocSecurity>
  <Lines>386</Lines>
  <Paragraphs>108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Office 2</cp:lastModifiedBy>
  <cp:revision>137</cp:revision>
  <cp:lastPrinted>2026-01-28T12:24:00Z</cp:lastPrinted>
  <dcterms:created xsi:type="dcterms:W3CDTF">2025-01-06T10:10:00Z</dcterms:created>
  <dcterms:modified xsi:type="dcterms:W3CDTF">2026-02-11T09:54:00Z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0x0101006A21A2CC0A60474E8ED0A5A7A5EF8BDF</vt:lpwstr>
  </property>
</Properties>
</file>